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C76C" w14:textId="6766EB9B" w:rsidR="005F0E6C" w:rsidRDefault="006846C1" w:rsidP="007674FD">
      <w:pPr>
        <w:spacing w:after="0"/>
        <w:ind w:left="14"/>
      </w:pPr>
      <w:r>
        <w:rPr>
          <w:noProof/>
        </w:rPr>
        <w:drawing>
          <wp:inline distT="0" distB="0" distL="0" distR="0" wp14:anchorId="726987D3" wp14:editId="73DDCECD">
            <wp:extent cx="1657348" cy="828675"/>
            <wp:effectExtent l="0" t="0" r="635" b="0"/>
            <wp:docPr id="146387586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75862" name="Picture 1"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736" cy="833369"/>
                    </a:xfrm>
                    <a:prstGeom prst="rect">
                      <a:avLst/>
                    </a:prstGeom>
                    <a:noFill/>
                    <a:ln>
                      <a:noFill/>
                    </a:ln>
                  </pic:spPr>
                </pic:pic>
              </a:graphicData>
            </a:graphic>
          </wp:inline>
        </w:drawing>
      </w:r>
    </w:p>
    <w:p w14:paraId="7AD03D92" w14:textId="6C6282DA" w:rsidR="005F0E6C" w:rsidRDefault="005F0E6C" w:rsidP="007674FD">
      <w:pPr>
        <w:spacing w:after="0" w:line="216" w:lineRule="auto"/>
        <w:ind w:left="14" w:right="1415"/>
        <w:rPr>
          <w:rFonts w:ascii="Calibri" w:eastAsia="Calibri" w:hAnsi="Calibri" w:cs="Calibri"/>
          <w:b/>
          <w:color w:val="FF0000"/>
        </w:rPr>
      </w:pPr>
      <w:r>
        <w:rPr>
          <w:rFonts w:ascii="Calibri" w:eastAsia="Calibri" w:hAnsi="Calibri" w:cs="Calibri"/>
          <w:b/>
          <w:color w:val="FF0000"/>
        </w:rPr>
        <w:t xml:space="preserve">  </w:t>
      </w:r>
      <w:r>
        <w:rPr>
          <w:rFonts w:ascii="Calibri" w:eastAsia="Calibri" w:hAnsi="Calibri" w:cs="Calibri"/>
          <w:b/>
          <w:color w:val="4C4F54"/>
          <w:sz w:val="40"/>
        </w:rPr>
        <w:t xml:space="preserve">  </w:t>
      </w:r>
    </w:p>
    <w:p w14:paraId="57E2646A" w14:textId="36DB34B7" w:rsidR="006846C1" w:rsidRPr="00E5684F" w:rsidRDefault="006846C1" w:rsidP="006846C1">
      <w:pPr>
        <w:jc w:val="center"/>
        <w:rPr>
          <w:rFonts w:ascii="Calibri" w:eastAsia="Calibri" w:hAnsi="Calibri" w:cs="Calibri"/>
          <w:b/>
          <w:color w:val="00B2E3"/>
          <w:sz w:val="40"/>
          <w:szCs w:val="40"/>
        </w:rPr>
      </w:pPr>
      <w:r w:rsidRPr="00E5684F">
        <w:rPr>
          <w:rFonts w:ascii="Calibri" w:eastAsia="Calibri" w:hAnsi="Calibri" w:cs="Calibri"/>
          <w:b/>
          <w:color w:val="00B2E3"/>
          <w:sz w:val="40"/>
          <w:szCs w:val="40"/>
        </w:rPr>
        <w:t>Example Template Operative Report for Vanquish® System Procedure</w:t>
      </w:r>
    </w:p>
    <w:p w14:paraId="19B4999A" w14:textId="76D15623" w:rsidR="008D7258" w:rsidRDefault="005F0E6C" w:rsidP="008878F8">
      <w:pPr>
        <w:rPr>
          <w:rFonts w:ascii="Calibri" w:eastAsia="Calibri" w:hAnsi="Calibri" w:cs="Calibri"/>
        </w:rPr>
      </w:pPr>
      <w:r>
        <w:rPr>
          <w:rFonts w:ascii="Calibri" w:eastAsia="Calibri" w:hAnsi="Calibri" w:cs="Calibri"/>
          <w:b/>
          <w:u w:val="single" w:color="000000"/>
        </w:rPr>
        <w:t>Disclaimer:</w:t>
      </w:r>
      <w:r>
        <w:rPr>
          <w:rFonts w:ascii="Calibri" w:eastAsia="Calibri" w:hAnsi="Calibri" w:cs="Calibri"/>
        </w:rPr>
        <w:t xml:space="preserve"> </w:t>
      </w:r>
    </w:p>
    <w:p w14:paraId="0949F2FC" w14:textId="77777777" w:rsidR="007134BC" w:rsidRPr="00CC14C6" w:rsidRDefault="007134BC" w:rsidP="007134BC">
      <w:pPr>
        <w:rPr>
          <w:i/>
          <w:iCs/>
        </w:rPr>
      </w:pPr>
      <w:r w:rsidRPr="4E615AEE">
        <w:rPr>
          <w:rFonts w:cs="Times New Roman"/>
          <w:i/>
          <w:iCs/>
          <w:color w:val="000000"/>
        </w:rPr>
        <w:t xml:space="preserve">This document provides reimbursement information for FDA-cleared indications only. </w:t>
      </w:r>
      <w:r w:rsidRPr="4E615AEE">
        <w:rPr>
          <w:i/>
          <w:iCs/>
        </w:rPr>
        <w:t xml:space="preserve">Reimbursement information is provided for informational purposes only and shall not be construed as legal or reimbursement advice. The information reflects publicly available data. Francis Medical and its agents make no representations or guarantees regarding reimbursement for any item or service, and make no representations regarding the availability of payment. Payer policies are subject to frequent change, including changes to the rules governing Medicare coverage and reimbursement. Providers are solely responsible for the accurate completion of all coding, billing and reimbursement-related documentation. All submissions to the federal government must be truthful and not misleading, and require full disclosure of all information necessary for the reimbursement of any service or procedure. Francis Medical specifically disclaims any responsibility for the actions or consequences resulting from the use of this information. </w:t>
      </w:r>
    </w:p>
    <w:p w14:paraId="3F493F4D" w14:textId="7931E65E" w:rsidR="000610C8" w:rsidRDefault="007134BC">
      <w:pPr>
        <w:rPr>
          <w:rFonts w:ascii="Times New Roman" w:hAnsi="Times New Roman" w:cs="Times New Roman"/>
          <w:b/>
          <w:bCs/>
          <w:color w:val="EE0000"/>
        </w:rPr>
      </w:pPr>
      <w:r w:rsidRPr="00CC14C6">
        <w:rPr>
          <w:i/>
          <w:iCs/>
        </w:rPr>
        <w:t>CPT codes, descriptions and other data only are copyright 2025 American Medical Association. All Rights Reserved. Fee schedules, relative value units, conversion factors and/or related components are not assigned by the AMA, are not part of CPT, and the AMA is not recommending their use. The AMA doesn’t directly or indirectly practice medicine or dispense medical services. The AMA assumes no liability for data contained or not contained herein. CPT is a registered trademark of the American Medical Association.</w:t>
      </w:r>
    </w:p>
    <w:p w14:paraId="7F8791A5" w14:textId="65B97F7E" w:rsidR="007D1ACE" w:rsidRDefault="0094535F">
      <w:pPr>
        <w:rPr>
          <w:rFonts w:ascii="Times New Roman" w:hAnsi="Times New Roman" w:cs="Times New Roman"/>
          <w:b/>
          <w:bCs/>
          <w:color w:val="EE0000"/>
        </w:rPr>
      </w:pPr>
      <w:r>
        <w:rPr>
          <w:rFonts w:ascii="Times New Roman" w:hAnsi="Times New Roman" w:cs="Times New Roman"/>
          <w:b/>
          <w:bCs/>
          <w:color w:val="EE0000"/>
        </w:rPr>
        <w:t xml:space="preserve">Example </w:t>
      </w:r>
      <w:r w:rsidR="00837C0B">
        <w:rPr>
          <w:rFonts w:ascii="Times New Roman" w:hAnsi="Times New Roman" w:cs="Times New Roman"/>
          <w:b/>
          <w:bCs/>
          <w:color w:val="EE0000"/>
        </w:rPr>
        <w:t>Operative Report for the Vanquish Procedure</w:t>
      </w:r>
    </w:p>
    <w:p w14:paraId="15D1EAAE" w14:textId="3F14F822" w:rsidR="005F563A" w:rsidRPr="00837C0B" w:rsidRDefault="005F563A">
      <w:pPr>
        <w:rPr>
          <w:rFonts w:ascii="Times New Roman" w:hAnsi="Times New Roman" w:cs="Times New Roman"/>
          <w:b/>
          <w:bCs/>
          <w:color w:val="EE0000"/>
        </w:rPr>
      </w:pPr>
      <w:r w:rsidRPr="005F563A">
        <w:rPr>
          <w:rFonts w:ascii="Times New Roman" w:hAnsi="Times New Roman" w:cs="Times New Roman"/>
          <w:b/>
          <w:bCs/>
          <w:color w:val="EE0000"/>
        </w:rPr>
        <w:t>This example letter is not intended to be used verbatim and should be revised, as necessary, based on the treating health care professional’s evaluation of the patient and independent judgment of medical necessity.</w:t>
      </w:r>
    </w:p>
    <w:p w14:paraId="464FE873" w14:textId="77777777" w:rsidR="0047783F" w:rsidRDefault="0047783F">
      <w:pPr>
        <w:rPr>
          <w:rFonts w:ascii="Times New Roman" w:hAnsi="Times New Roman" w:cs="Times New Roman"/>
          <w:b/>
          <w:bCs/>
        </w:rPr>
      </w:pPr>
    </w:p>
    <w:p w14:paraId="57101ECF" w14:textId="485082B8" w:rsidR="004249A0" w:rsidRDefault="004249A0">
      <w:pPr>
        <w:rPr>
          <w:rFonts w:ascii="Times New Roman" w:hAnsi="Times New Roman" w:cs="Times New Roman"/>
          <w:color w:val="EE0000"/>
        </w:rPr>
      </w:pPr>
      <w:r w:rsidRPr="00A81806">
        <w:rPr>
          <w:rFonts w:ascii="Times New Roman" w:hAnsi="Times New Roman" w:cs="Times New Roman"/>
          <w:b/>
          <w:bCs/>
        </w:rPr>
        <w:t xml:space="preserve">Preoperative </w:t>
      </w:r>
      <w:r w:rsidR="001637C6" w:rsidRPr="00A81806">
        <w:rPr>
          <w:rFonts w:ascii="Times New Roman" w:hAnsi="Times New Roman" w:cs="Times New Roman"/>
          <w:b/>
          <w:bCs/>
        </w:rPr>
        <w:t>D</w:t>
      </w:r>
      <w:r w:rsidRPr="00A81806">
        <w:rPr>
          <w:rFonts w:ascii="Times New Roman" w:hAnsi="Times New Roman" w:cs="Times New Roman"/>
          <w:b/>
          <w:bCs/>
        </w:rPr>
        <w:t>iagnosis:</w:t>
      </w:r>
      <w:r w:rsidRPr="00A81806">
        <w:rPr>
          <w:rFonts w:ascii="Times New Roman" w:hAnsi="Times New Roman" w:cs="Times New Roman"/>
        </w:rPr>
        <w:t xml:space="preserve"> </w:t>
      </w:r>
      <w:r w:rsidR="009E0934">
        <w:rPr>
          <w:rFonts w:ascii="Times New Roman" w:hAnsi="Times New Roman" w:cs="Times New Roman"/>
        </w:rPr>
        <w:t>Malignant neoplasm of prostate,</w:t>
      </w:r>
      <w:r w:rsidR="00F314F4">
        <w:rPr>
          <w:rFonts w:ascii="Times New Roman" w:hAnsi="Times New Roman" w:cs="Times New Roman"/>
          <w:color w:val="EE0000"/>
        </w:rPr>
        <w:t xml:space="preserve"> list addi</w:t>
      </w:r>
      <w:r w:rsidR="00A416E3">
        <w:rPr>
          <w:rFonts w:ascii="Times New Roman" w:hAnsi="Times New Roman" w:cs="Times New Roman"/>
          <w:color w:val="EE0000"/>
        </w:rPr>
        <w:t>tional diagnosis as appropriate</w:t>
      </w:r>
    </w:p>
    <w:p w14:paraId="71289A45" w14:textId="37AC81FA" w:rsidR="004249A0" w:rsidRDefault="004249A0">
      <w:pPr>
        <w:rPr>
          <w:rFonts w:ascii="Times New Roman" w:hAnsi="Times New Roman" w:cs="Times New Roman"/>
          <w:color w:val="EE0000"/>
        </w:rPr>
      </w:pPr>
      <w:r w:rsidRPr="00A81806">
        <w:rPr>
          <w:rFonts w:ascii="Times New Roman" w:hAnsi="Times New Roman" w:cs="Times New Roman"/>
          <w:b/>
          <w:bCs/>
        </w:rPr>
        <w:t xml:space="preserve">Postoperative </w:t>
      </w:r>
      <w:r w:rsidR="001637C6" w:rsidRPr="00A81806">
        <w:rPr>
          <w:rFonts w:ascii="Times New Roman" w:hAnsi="Times New Roman" w:cs="Times New Roman"/>
          <w:b/>
          <w:bCs/>
        </w:rPr>
        <w:t>D</w:t>
      </w:r>
      <w:r w:rsidRPr="00A81806">
        <w:rPr>
          <w:rFonts w:ascii="Times New Roman" w:hAnsi="Times New Roman" w:cs="Times New Roman"/>
          <w:b/>
          <w:bCs/>
        </w:rPr>
        <w:t>iagnosis:</w:t>
      </w:r>
      <w:r w:rsidRPr="007C7B38">
        <w:rPr>
          <w:rFonts w:ascii="Times New Roman" w:hAnsi="Times New Roman" w:cs="Times New Roman"/>
        </w:rPr>
        <w:t xml:space="preserve"> </w:t>
      </w:r>
      <w:r w:rsidR="009E0934">
        <w:rPr>
          <w:rFonts w:ascii="Times New Roman" w:hAnsi="Times New Roman" w:cs="Times New Roman"/>
        </w:rPr>
        <w:t>Malignant neoplasm of prostate,</w:t>
      </w:r>
      <w:r w:rsidR="00A416E3">
        <w:rPr>
          <w:rFonts w:ascii="Times New Roman" w:hAnsi="Times New Roman" w:cs="Times New Roman"/>
          <w:color w:val="EE0000"/>
        </w:rPr>
        <w:t xml:space="preserve"> list additional diagnosis as appropriate</w:t>
      </w:r>
    </w:p>
    <w:p w14:paraId="4388E57E" w14:textId="77777777" w:rsidR="00D77280" w:rsidRDefault="005308C0" w:rsidP="00ED4FC3">
      <w:pPr>
        <w:rPr>
          <w:rFonts w:ascii="Times New Roman" w:hAnsi="Times New Roman" w:cs="Times New Roman"/>
        </w:rPr>
      </w:pPr>
      <w:r w:rsidRPr="00A81806">
        <w:rPr>
          <w:rFonts w:ascii="Times New Roman" w:hAnsi="Times New Roman" w:cs="Times New Roman"/>
          <w:b/>
          <w:bCs/>
        </w:rPr>
        <w:t>Procedure</w:t>
      </w:r>
      <w:r w:rsidR="004249A0" w:rsidRPr="00A81806">
        <w:rPr>
          <w:rFonts w:ascii="Times New Roman" w:hAnsi="Times New Roman" w:cs="Times New Roman"/>
          <w:b/>
          <w:bCs/>
        </w:rPr>
        <w:t xml:space="preserve"> </w:t>
      </w:r>
      <w:r w:rsidR="001637C6" w:rsidRPr="00A81806">
        <w:rPr>
          <w:rFonts w:ascii="Times New Roman" w:hAnsi="Times New Roman" w:cs="Times New Roman"/>
          <w:b/>
          <w:bCs/>
        </w:rPr>
        <w:t>P</w:t>
      </w:r>
      <w:r w:rsidR="004249A0" w:rsidRPr="00A81806">
        <w:rPr>
          <w:rFonts w:ascii="Times New Roman" w:hAnsi="Times New Roman" w:cs="Times New Roman"/>
          <w:b/>
          <w:bCs/>
        </w:rPr>
        <w:t>erformed:</w:t>
      </w:r>
      <w:r w:rsidR="004249A0" w:rsidRPr="007C7B38">
        <w:rPr>
          <w:rFonts w:ascii="Times New Roman" w:hAnsi="Times New Roman" w:cs="Times New Roman"/>
        </w:rPr>
        <w:t xml:space="preserve"> </w:t>
      </w:r>
    </w:p>
    <w:p w14:paraId="55D1CA64" w14:textId="36AF1A22" w:rsidR="00D45278" w:rsidRPr="000D2B72" w:rsidRDefault="00F522B6" w:rsidP="000D2B72">
      <w:pPr>
        <w:pStyle w:val="ListParagraph"/>
        <w:numPr>
          <w:ilvl w:val="0"/>
          <w:numId w:val="4"/>
        </w:numPr>
        <w:rPr>
          <w:rFonts w:ascii="Times New Roman" w:hAnsi="Times New Roman" w:cs="Times New Roman"/>
        </w:rPr>
      </w:pPr>
      <w:r w:rsidRPr="000D2B72">
        <w:rPr>
          <w:rFonts w:ascii="Times New Roman" w:hAnsi="Times New Roman" w:cs="Times New Roman"/>
        </w:rPr>
        <w:t>Transurethral ablation of malignant prostate tissue by high-energy water vapor thermotherapy</w:t>
      </w:r>
      <w:r w:rsidR="00805B9A" w:rsidRPr="000D2B72">
        <w:rPr>
          <w:rFonts w:ascii="Times New Roman" w:hAnsi="Times New Roman" w:cs="Times New Roman"/>
        </w:rPr>
        <w:t>, including intraoperative imagining and needle-guidance</w:t>
      </w:r>
      <w:r w:rsidR="00DC721C" w:rsidRPr="000D2B72">
        <w:rPr>
          <w:rFonts w:ascii="Times New Roman" w:hAnsi="Times New Roman" w:cs="Times New Roman"/>
        </w:rPr>
        <w:t>.</w:t>
      </w:r>
      <w:r w:rsidR="00A9605A" w:rsidRPr="000D2B72">
        <w:rPr>
          <w:rFonts w:ascii="Times New Roman" w:hAnsi="Times New Roman" w:cs="Times New Roman"/>
        </w:rPr>
        <w:t xml:space="preserve"> </w:t>
      </w:r>
      <w:r w:rsidR="00ED4FC3" w:rsidRPr="000D2B72">
        <w:rPr>
          <w:rFonts w:ascii="Times New Roman" w:hAnsi="Times New Roman" w:cs="Times New Roman"/>
        </w:rPr>
        <w:t>Treatment P</w:t>
      </w:r>
      <w:r w:rsidR="00027A28" w:rsidRPr="000D2B72">
        <w:rPr>
          <w:rFonts w:ascii="Times New Roman" w:hAnsi="Times New Roman" w:cs="Times New Roman"/>
        </w:rPr>
        <w:t>erformed</w:t>
      </w:r>
      <w:r w:rsidR="00ED4FC3" w:rsidRPr="000D2B72">
        <w:rPr>
          <w:rFonts w:ascii="Times New Roman" w:hAnsi="Times New Roman" w:cs="Times New Roman"/>
        </w:rPr>
        <w:t xml:space="preserve">: </w:t>
      </w:r>
      <w:r w:rsidR="00ED4FC3" w:rsidRPr="000D2B72">
        <w:rPr>
          <w:rFonts w:ascii="Times New Roman" w:hAnsi="Times New Roman" w:cs="Times New Roman"/>
          <w:color w:val="EE0000"/>
        </w:rPr>
        <w:t>(for example, target plus margin, right or left hemi, other)</w:t>
      </w:r>
    </w:p>
    <w:p w14:paraId="74F43675" w14:textId="34AB8F10" w:rsidR="00DC721C" w:rsidRPr="000D2B72" w:rsidRDefault="00DC721C" w:rsidP="000D2B72">
      <w:pPr>
        <w:pStyle w:val="ListParagraph"/>
        <w:numPr>
          <w:ilvl w:val="0"/>
          <w:numId w:val="4"/>
        </w:numPr>
        <w:rPr>
          <w:rFonts w:ascii="Times New Roman" w:hAnsi="Times New Roman" w:cs="Times New Roman"/>
        </w:rPr>
      </w:pPr>
      <w:r w:rsidRPr="000D2B72">
        <w:rPr>
          <w:rFonts w:ascii="Times New Roman" w:hAnsi="Times New Roman" w:cs="Times New Roman"/>
        </w:rPr>
        <w:t xml:space="preserve">Ultrasound guided transperineal placement of saline catheter. </w:t>
      </w:r>
      <w:r w:rsidRPr="000D2B72">
        <w:rPr>
          <w:rFonts w:ascii="Times New Roman" w:hAnsi="Times New Roman" w:cs="Times New Roman"/>
          <w:color w:val="EE0000"/>
        </w:rPr>
        <w:t>(</w:t>
      </w:r>
      <w:r w:rsidR="002F6D67" w:rsidRPr="002F6D67">
        <w:rPr>
          <w:rFonts w:ascii="Times New Roman" w:hAnsi="Times New Roman" w:cs="Times New Roman"/>
          <w:color w:val="EE0000"/>
        </w:rPr>
        <w:t>when</w:t>
      </w:r>
      <w:r w:rsidRPr="000D2B72">
        <w:rPr>
          <w:rFonts w:ascii="Times New Roman" w:hAnsi="Times New Roman" w:cs="Times New Roman"/>
          <w:color w:val="EE0000"/>
        </w:rPr>
        <w:t xml:space="preserve"> performed)</w:t>
      </w:r>
    </w:p>
    <w:p w14:paraId="41D3E552" w14:textId="49F16D23" w:rsidR="006F2AE9" w:rsidRDefault="006F2AE9">
      <w:pPr>
        <w:rPr>
          <w:rFonts w:ascii="Times New Roman" w:hAnsi="Times New Roman" w:cs="Times New Roman"/>
          <w:color w:val="EE0000"/>
        </w:rPr>
      </w:pPr>
      <w:r w:rsidRPr="00A81806">
        <w:rPr>
          <w:rFonts w:ascii="Times New Roman" w:hAnsi="Times New Roman" w:cs="Times New Roman"/>
          <w:b/>
          <w:bCs/>
        </w:rPr>
        <w:lastRenderedPageBreak/>
        <w:t>Surgeon:</w:t>
      </w:r>
      <w:r w:rsidR="00717E45">
        <w:rPr>
          <w:rFonts w:ascii="Times New Roman" w:hAnsi="Times New Roman" w:cs="Times New Roman"/>
          <w:color w:val="EE0000"/>
        </w:rPr>
        <w:t xml:space="preserve"> Physician Name</w:t>
      </w:r>
    </w:p>
    <w:p w14:paraId="163C7B45" w14:textId="48A1CF9B" w:rsidR="00A95F6E" w:rsidRPr="00A95F6E" w:rsidRDefault="00A95F6E">
      <w:pPr>
        <w:rPr>
          <w:rFonts w:ascii="Times New Roman" w:hAnsi="Times New Roman" w:cs="Times New Roman"/>
          <w:color w:val="EE0000"/>
        </w:rPr>
      </w:pPr>
      <w:r w:rsidRPr="00A81806">
        <w:rPr>
          <w:rFonts w:ascii="Times New Roman" w:hAnsi="Times New Roman" w:cs="Times New Roman"/>
          <w:b/>
          <w:bCs/>
        </w:rPr>
        <w:t>Type of Anesthesia:</w:t>
      </w:r>
      <w:r>
        <w:rPr>
          <w:rFonts w:ascii="Times New Roman" w:hAnsi="Times New Roman" w:cs="Times New Roman"/>
        </w:rPr>
        <w:t xml:space="preserve"> </w:t>
      </w:r>
      <w:r>
        <w:rPr>
          <w:rFonts w:ascii="Times New Roman" w:hAnsi="Times New Roman" w:cs="Times New Roman"/>
          <w:color w:val="EE0000"/>
        </w:rPr>
        <w:t>Identify type of anesthesia used</w:t>
      </w:r>
    </w:p>
    <w:p w14:paraId="4C2A51CA" w14:textId="61EFBD84" w:rsidR="004249A0" w:rsidRPr="0025284E" w:rsidRDefault="004249A0">
      <w:pPr>
        <w:rPr>
          <w:rFonts w:ascii="Times New Roman" w:hAnsi="Times New Roman" w:cs="Times New Roman"/>
          <w:color w:val="EE0000"/>
        </w:rPr>
      </w:pPr>
      <w:r w:rsidRPr="00A81806">
        <w:rPr>
          <w:rFonts w:ascii="Times New Roman" w:hAnsi="Times New Roman" w:cs="Times New Roman"/>
          <w:b/>
          <w:bCs/>
        </w:rPr>
        <w:t>Complication</w:t>
      </w:r>
      <w:r w:rsidRPr="00922119">
        <w:rPr>
          <w:rFonts w:ascii="Times New Roman" w:hAnsi="Times New Roman" w:cs="Times New Roman"/>
          <w:b/>
          <w:bCs/>
        </w:rPr>
        <w:t>s</w:t>
      </w:r>
      <w:r w:rsidRPr="00A81806">
        <w:rPr>
          <w:rFonts w:ascii="Times New Roman" w:hAnsi="Times New Roman" w:cs="Times New Roman"/>
        </w:rPr>
        <w:t>:</w:t>
      </w:r>
      <w:r w:rsidR="0025284E">
        <w:rPr>
          <w:rFonts w:ascii="Times New Roman" w:hAnsi="Times New Roman" w:cs="Times New Roman"/>
        </w:rPr>
        <w:t xml:space="preserve"> </w:t>
      </w:r>
      <w:r w:rsidR="0025284E">
        <w:rPr>
          <w:rFonts w:ascii="Times New Roman" w:hAnsi="Times New Roman" w:cs="Times New Roman"/>
          <w:color w:val="EE0000"/>
        </w:rPr>
        <w:t>List as appropriate</w:t>
      </w:r>
    </w:p>
    <w:p w14:paraId="4278A13A" w14:textId="3695E990" w:rsidR="004249A0" w:rsidRPr="007C7B38" w:rsidRDefault="004249A0">
      <w:pPr>
        <w:rPr>
          <w:rFonts w:ascii="Times New Roman" w:hAnsi="Times New Roman" w:cs="Times New Roman"/>
        </w:rPr>
      </w:pPr>
      <w:r w:rsidRPr="00A0033C">
        <w:rPr>
          <w:rFonts w:ascii="Times New Roman" w:hAnsi="Times New Roman" w:cs="Times New Roman"/>
          <w:b/>
          <w:bCs/>
        </w:rPr>
        <w:t xml:space="preserve">Estimated </w:t>
      </w:r>
      <w:r w:rsidR="001637C6" w:rsidRPr="00A0033C">
        <w:rPr>
          <w:rFonts w:ascii="Times New Roman" w:hAnsi="Times New Roman" w:cs="Times New Roman"/>
          <w:b/>
          <w:bCs/>
        </w:rPr>
        <w:t>B</w:t>
      </w:r>
      <w:r w:rsidRPr="00A0033C">
        <w:rPr>
          <w:rFonts w:ascii="Times New Roman" w:hAnsi="Times New Roman" w:cs="Times New Roman"/>
          <w:b/>
          <w:bCs/>
        </w:rPr>
        <w:t xml:space="preserve">lood </w:t>
      </w:r>
      <w:r w:rsidR="001637C6" w:rsidRPr="00A0033C">
        <w:rPr>
          <w:rFonts w:ascii="Times New Roman" w:hAnsi="Times New Roman" w:cs="Times New Roman"/>
          <w:b/>
          <w:bCs/>
        </w:rPr>
        <w:t>L</w:t>
      </w:r>
      <w:r w:rsidRPr="00A0033C">
        <w:rPr>
          <w:rFonts w:ascii="Times New Roman" w:hAnsi="Times New Roman" w:cs="Times New Roman"/>
          <w:b/>
          <w:bCs/>
        </w:rPr>
        <w:t>oss:</w:t>
      </w:r>
      <w:r w:rsidRPr="00A0033C">
        <w:rPr>
          <w:rFonts w:ascii="Times New Roman" w:hAnsi="Times New Roman" w:cs="Times New Roman"/>
        </w:rPr>
        <w:t xml:space="preserve"> </w:t>
      </w:r>
      <w:r w:rsidR="0025284E" w:rsidRPr="0025284E">
        <w:rPr>
          <w:rFonts w:ascii="Times New Roman" w:hAnsi="Times New Roman" w:cs="Times New Roman"/>
          <w:color w:val="EE0000"/>
        </w:rPr>
        <w:t>List as appropriate</w:t>
      </w:r>
    </w:p>
    <w:p w14:paraId="6112C2C4" w14:textId="71AD3BD4" w:rsidR="004249A0" w:rsidRPr="007C7B38" w:rsidRDefault="000663B9">
      <w:pPr>
        <w:rPr>
          <w:rFonts w:ascii="Times New Roman" w:hAnsi="Times New Roman" w:cs="Times New Roman"/>
        </w:rPr>
      </w:pPr>
      <w:r w:rsidRPr="00A0033C">
        <w:rPr>
          <w:rFonts w:ascii="Times New Roman" w:hAnsi="Times New Roman" w:cs="Times New Roman"/>
          <w:b/>
          <w:bCs/>
        </w:rPr>
        <w:t>Post-Procedure Condition</w:t>
      </w:r>
      <w:r w:rsidR="004249A0" w:rsidRPr="00A0033C">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color w:val="EE0000"/>
        </w:rPr>
        <w:t>List as appropriate</w:t>
      </w:r>
      <w:r w:rsidR="004249A0" w:rsidRPr="007C7B38">
        <w:rPr>
          <w:rFonts w:ascii="Times New Roman" w:hAnsi="Times New Roman" w:cs="Times New Roman"/>
        </w:rPr>
        <w:t xml:space="preserve"> </w:t>
      </w:r>
    </w:p>
    <w:p w14:paraId="68BC404A" w14:textId="57C1A8E9" w:rsidR="00483C61" w:rsidRPr="00483C61" w:rsidRDefault="00DC721C" w:rsidP="00483C61">
      <w:pPr>
        <w:rPr>
          <w:rFonts w:ascii="Times New Roman" w:hAnsi="Times New Roman" w:cs="Times New Roman"/>
        </w:rPr>
      </w:pPr>
      <w:r w:rsidRPr="000D2B72">
        <w:rPr>
          <w:rFonts w:ascii="Times New Roman" w:hAnsi="Times New Roman" w:cs="Times New Roman"/>
          <w:b/>
          <w:bCs/>
        </w:rPr>
        <w:t>History</w:t>
      </w:r>
      <w:r w:rsidR="00A159B8" w:rsidRPr="000D2B72">
        <w:rPr>
          <w:rFonts w:ascii="Times New Roman" w:hAnsi="Times New Roman" w:cs="Times New Roman"/>
          <w:b/>
          <w:bCs/>
        </w:rPr>
        <w:t>:</w:t>
      </w:r>
      <w:r w:rsidR="00A159B8">
        <w:rPr>
          <w:rFonts w:ascii="Times New Roman" w:hAnsi="Times New Roman" w:cs="Times New Roman"/>
        </w:rPr>
        <w:t xml:space="preserve"> </w:t>
      </w:r>
      <w:r w:rsidR="00483C61" w:rsidRPr="00483C61">
        <w:rPr>
          <w:rFonts w:ascii="Times New Roman" w:hAnsi="Times New Roman" w:cs="Times New Roman"/>
        </w:rPr>
        <w:t xml:space="preserve">The patient is a </w:t>
      </w:r>
      <w:r w:rsidR="005A641A" w:rsidRPr="005A641A">
        <w:rPr>
          <w:rFonts w:ascii="Times New Roman" w:hAnsi="Times New Roman" w:cs="Times New Roman"/>
          <w:color w:val="EE0000"/>
        </w:rPr>
        <w:t xml:space="preserve">[age] </w:t>
      </w:r>
      <w:r w:rsidR="00483C61" w:rsidRPr="00483C61">
        <w:rPr>
          <w:rFonts w:ascii="Times New Roman" w:hAnsi="Times New Roman" w:cs="Times New Roman"/>
        </w:rPr>
        <w:t>year-old male diagnos</w:t>
      </w:r>
      <w:r w:rsidR="001203D7">
        <w:rPr>
          <w:rFonts w:ascii="Times New Roman" w:hAnsi="Times New Roman" w:cs="Times New Roman"/>
        </w:rPr>
        <w:t>ed</w:t>
      </w:r>
      <w:r w:rsidR="00483C61" w:rsidRPr="00483C61">
        <w:rPr>
          <w:rFonts w:ascii="Times New Roman" w:hAnsi="Times New Roman" w:cs="Times New Roman"/>
        </w:rPr>
        <w:t xml:space="preserve"> </w:t>
      </w:r>
      <w:r w:rsidR="001203D7">
        <w:rPr>
          <w:rFonts w:ascii="Times New Roman" w:hAnsi="Times New Roman" w:cs="Times New Roman"/>
        </w:rPr>
        <w:t xml:space="preserve">with localized </w:t>
      </w:r>
      <w:r w:rsidR="00483C61" w:rsidRPr="00483C61">
        <w:rPr>
          <w:rFonts w:ascii="Times New Roman" w:hAnsi="Times New Roman" w:cs="Times New Roman"/>
        </w:rPr>
        <w:t xml:space="preserve">prostate cancer. </w:t>
      </w:r>
      <w:r w:rsidR="00174854">
        <w:rPr>
          <w:rFonts w:ascii="Times New Roman" w:hAnsi="Times New Roman" w:cs="Times New Roman"/>
        </w:rPr>
        <w:t>A</w:t>
      </w:r>
      <w:r w:rsidR="00483C61" w:rsidRPr="00483C61">
        <w:rPr>
          <w:rFonts w:ascii="Times New Roman" w:hAnsi="Times New Roman" w:cs="Times New Roman"/>
        </w:rPr>
        <w:t>fter a thorough discussion of the risks and benefits of all treatment alternatives, including active surveillance</w:t>
      </w:r>
      <w:r w:rsidR="00174854">
        <w:rPr>
          <w:rFonts w:ascii="Times New Roman" w:hAnsi="Times New Roman" w:cs="Times New Roman"/>
        </w:rPr>
        <w:t>, the patient</w:t>
      </w:r>
      <w:r w:rsidR="00174854" w:rsidRPr="00483C61">
        <w:rPr>
          <w:rFonts w:ascii="Times New Roman" w:hAnsi="Times New Roman" w:cs="Times New Roman"/>
        </w:rPr>
        <w:t xml:space="preserve"> elected for a minimally invasive, non-radiation treatment option</w:t>
      </w:r>
      <w:r w:rsidR="00483C61" w:rsidRPr="00483C61">
        <w:rPr>
          <w:rFonts w:ascii="Times New Roman" w:hAnsi="Times New Roman" w:cs="Times New Roman"/>
        </w:rPr>
        <w:t>. </w:t>
      </w:r>
      <w:r>
        <w:rPr>
          <w:rFonts w:ascii="Times New Roman" w:hAnsi="Times New Roman" w:cs="Times New Roman"/>
        </w:rPr>
        <w:t>Informed consent was obtained preoperatively.</w:t>
      </w:r>
    </w:p>
    <w:p w14:paraId="52FF9ED6" w14:textId="438CD226" w:rsidR="00423B44" w:rsidRPr="000D2B72" w:rsidRDefault="00423B44">
      <w:pPr>
        <w:rPr>
          <w:rFonts w:ascii="Times New Roman" w:hAnsi="Times New Roman" w:cs="Times New Roman"/>
          <w:b/>
          <w:bCs/>
        </w:rPr>
      </w:pPr>
      <w:r w:rsidRPr="000D2B72">
        <w:rPr>
          <w:rFonts w:ascii="Times New Roman" w:hAnsi="Times New Roman" w:cs="Times New Roman"/>
          <w:b/>
          <w:bCs/>
        </w:rPr>
        <w:t xml:space="preserve">Operative </w:t>
      </w:r>
      <w:r w:rsidR="00722D1D" w:rsidRPr="000D2B72">
        <w:rPr>
          <w:rFonts w:ascii="Times New Roman" w:hAnsi="Times New Roman" w:cs="Times New Roman"/>
          <w:b/>
          <w:bCs/>
        </w:rPr>
        <w:t>F</w:t>
      </w:r>
      <w:r w:rsidRPr="000D2B72">
        <w:rPr>
          <w:rFonts w:ascii="Times New Roman" w:hAnsi="Times New Roman" w:cs="Times New Roman"/>
          <w:b/>
          <w:bCs/>
        </w:rPr>
        <w:t xml:space="preserve">indings: </w:t>
      </w:r>
    </w:p>
    <w:p w14:paraId="60A326AA" w14:textId="08EA8E20" w:rsidR="00722D1D" w:rsidRPr="00E509F8" w:rsidRDefault="001637C6" w:rsidP="001637C6">
      <w:pPr>
        <w:ind w:firstLine="720"/>
        <w:rPr>
          <w:rFonts w:ascii="Times New Roman" w:hAnsi="Times New Roman" w:cs="Times New Roman"/>
          <w:color w:val="EE0000"/>
        </w:rPr>
      </w:pPr>
      <w:r w:rsidRPr="000D2B72">
        <w:rPr>
          <w:rFonts w:ascii="Times New Roman" w:hAnsi="Times New Roman" w:cs="Times New Roman"/>
        </w:rPr>
        <w:t xml:space="preserve">TRUS Findings </w:t>
      </w:r>
      <w:r w:rsidR="00722D1D" w:rsidRPr="00E509F8">
        <w:rPr>
          <w:rFonts w:ascii="Times New Roman" w:hAnsi="Times New Roman" w:cs="Times New Roman"/>
          <w:color w:val="EE0000"/>
        </w:rPr>
        <w:t>(</w:t>
      </w:r>
      <w:r w:rsidR="00C86F63">
        <w:rPr>
          <w:rFonts w:ascii="Times New Roman" w:hAnsi="Times New Roman" w:cs="Times New Roman"/>
          <w:color w:val="EE0000"/>
        </w:rPr>
        <w:t>i</w:t>
      </w:r>
      <w:r w:rsidR="00722D1D" w:rsidRPr="00E509F8">
        <w:rPr>
          <w:rFonts w:ascii="Times New Roman" w:hAnsi="Times New Roman" w:cs="Times New Roman"/>
          <w:color w:val="EE0000"/>
        </w:rPr>
        <w:t>f performed)</w:t>
      </w:r>
    </w:p>
    <w:p w14:paraId="51F1B83F" w14:textId="3B79CBCF" w:rsidR="00722D1D" w:rsidRPr="00E509F8" w:rsidRDefault="00722D1D">
      <w:pPr>
        <w:rPr>
          <w:rFonts w:ascii="Times New Roman" w:hAnsi="Times New Roman" w:cs="Times New Roman"/>
          <w:color w:val="EE0000"/>
        </w:rPr>
      </w:pPr>
      <w:r w:rsidRPr="00E509F8">
        <w:rPr>
          <w:rFonts w:ascii="Times New Roman" w:hAnsi="Times New Roman" w:cs="Times New Roman"/>
          <w:color w:val="EE0000"/>
        </w:rPr>
        <w:tab/>
      </w:r>
      <w:r w:rsidRPr="000D2B72">
        <w:rPr>
          <w:rFonts w:ascii="Times New Roman" w:hAnsi="Times New Roman" w:cs="Times New Roman"/>
        </w:rPr>
        <w:t xml:space="preserve">Transverse width </w:t>
      </w:r>
      <w:r w:rsidR="00E1261F">
        <w:rPr>
          <w:rFonts w:ascii="Times New Roman" w:hAnsi="Times New Roman" w:cs="Times New Roman"/>
        </w:rPr>
        <w:t>–</w:t>
      </w:r>
      <w:r w:rsidRPr="000D2B72">
        <w:rPr>
          <w:rFonts w:ascii="Times New Roman" w:hAnsi="Times New Roman" w:cs="Times New Roman"/>
        </w:rPr>
        <w:t xml:space="preserve"> </w:t>
      </w:r>
      <w:r w:rsidR="00E1261F">
        <w:rPr>
          <w:rFonts w:ascii="Times New Roman" w:hAnsi="Times New Roman" w:cs="Times New Roman"/>
          <w:color w:val="EE0000"/>
        </w:rPr>
        <w:t>[</w:t>
      </w:r>
      <w:r w:rsidRPr="00E509F8">
        <w:rPr>
          <w:rFonts w:ascii="Times New Roman" w:hAnsi="Times New Roman" w:cs="Times New Roman"/>
          <w:color w:val="EE0000"/>
        </w:rPr>
        <w:t>##cm</w:t>
      </w:r>
      <w:r w:rsidR="00E1261F">
        <w:rPr>
          <w:rFonts w:ascii="Times New Roman" w:hAnsi="Times New Roman" w:cs="Times New Roman"/>
          <w:color w:val="EE0000"/>
        </w:rPr>
        <w:t>]</w:t>
      </w:r>
    </w:p>
    <w:p w14:paraId="3D9278CD" w14:textId="4A8CA3E2" w:rsidR="00722D1D" w:rsidRPr="00E509F8" w:rsidRDefault="00722D1D">
      <w:pPr>
        <w:rPr>
          <w:rFonts w:ascii="Times New Roman" w:hAnsi="Times New Roman" w:cs="Times New Roman"/>
          <w:color w:val="EE0000"/>
        </w:rPr>
      </w:pPr>
      <w:r w:rsidRPr="00E509F8">
        <w:rPr>
          <w:rFonts w:ascii="Times New Roman" w:hAnsi="Times New Roman" w:cs="Times New Roman"/>
          <w:color w:val="EE0000"/>
        </w:rPr>
        <w:tab/>
      </w:r>
      <w:r w:rsidRPr="000D2B72">
        <w:rPr>
          <w:rFonts w:ascii="Times New Roman" w:hAnsi="Times New Roman" w:cs="Times New Roman"/>
        </w:rPr>
        <w:t xml:space="preserve">Sagittal length </w:t>
      </w:r>
      <w:r w:rsidR="00E1261F">
        <w:rPr>
          <w:rFonts w:ascii="Times New Roman" w:hAnsi="Times New Roman" w:cs="Times New Roman"/>
          <w:color w:val="EE0000"/>
        </w:rPr>
        <w:t>–</w:t>
      </w:r>
      <w:r w:rsidRPr="00E509F8">
        <w:rPr>
          <w:rFonts w:ascii="Times New Roman" w:hAnsi="Times New Roman" w:cs="Times New Roman"/>
          <w:color w:val="EE0000"/>
        </w:rPr>
        <w:t xml:space="preserve"> </w:t>
      </w:r>
      <w:r w:rsidR="00E1261F">
        <w:rPr>
          <w:rFonts w:ascii="Times New Roman" w:hAnsi="Times New Roman" w:cs="Times New Roman"/>
          <w:color w:val="EE0000"/>
        </w:rPr>
        <w:t>[</w:t>
      </w:r>
      <w:r w:rsidRPr="00E509F8">
        <w:rPr>
          <w:rFonts w:ascii="Times New Roman" w:hAnsi="Times New Roman" w:cs="Times New Roman"/>
          <w:color w:val="EE0000"/>
        </w:rPr>
        <w:t>##cm</w:t>
      </w:r>
      <w:r w:rsidR="00E1261F">
        <w:rPr>
          <w:rFonts w:ascii="Times New Roman" w:hAnsi="Times New Roman" w:cs="Times New Roman"/>
          <w:color w:val="EE0000"/>
        </w:rPr>
        <w:t>]</w:t>
      </w:r>
    </w:p>
    <w:p w14:paraId="275D132C" w14:textId="1077ED38" w:rsidR="00722D1D" w:rsidRDefault="00722D1D">
      <w:pPr>
        <w:rPr>
          <w:rFonts w:ascii="Times New Roman" w:hAnsi="Times New Roman" w:cs="Times New Roman"/>
          <w:color w:val="EE0000"/>
        </w:rPr>
      </w:pPr>
      <w:r w:rsidRPr="00E509F8">
        <w:rPr>
          <w:rFonts w:ascii="Times New Roman" w:hAnsi="Times New Roman" w:cs="Times New Roman"/>
          <w:color w:val="EE0000"/>
        </w:rPr>
        <w:tab/>
      </w:r>
      <w:r w:rsidRPr="000D2B72">
        <w:rPr>
          <w:rFonts w:ascii="Times New Roman" w:hAnsi="Times New Roman" w:cs="Times New Roman"/>
        </w:rPr>
        <w:t xml:space="preserve">Sagittal height </w:t>
      </w:r>
      <w:r w:rsidR="00E1261F">
        <w:rPr>
          <w:rFonts w:ascii="Times New Roman" w:hAnsi="Times New Roman" w:cs="Times New Roman"/>
        </w:rPr>
        <w:t>–</w:t>
      </w:r>
      <w:r w:rsidRPr="000D2B72">
        <w:rPr>
          <w:rFonts w:ascii="Times New Roman" w:hAnsi="Times New Roman" w:cs="Times New Roman"/>
        </w:rPr>
        <w:t xml:space="preserve"> </w:t>
      </w:r>
      <w:r w:rsidR="00E1261F">
        <w:rPr>
          <w:rFonts w:ascii="Times New Roman" w:hAnsi="Times New Roman" w:cs="Times New Roman"/>
          <w:color w:val="EE0000"/>
        </w:rPr>
        <w:t>[</w:t>
      </w:r>
      <w:r w:rsidRPr="00E509F8">
        <w:rPr>
          <w:rFonts w:ascii="Times New Roman" w:hAnsi="Times New Roman" w:cs="Times New Roman"/>
          <w:color w:val="EE0000"/>
        </w:rPr>
        <w:t>##cm</w:t>
      </w:r>
      <w:r w:rsidR="00E1261F">
        <w:rPr>
          <w:rFonts w:ascii="Times New Roman" w:hAnsi="Times New Roman" w:cs="Times New Roman"/>
          <w:color w:val="EE0000"/>
        </w:rPr>
        <w:t>]</w:t>
      </w:r>
    </w:p>
    <w:p w14:paraId="648E77E8" w14:textId="61E2919C" w:rsidR="007A667C" w:rsidRPr="000D2B72" w:rsidRDefault="00B64FE0">
      <w:pPr>
        <w:ind w:firstLine="720"/>
        <w:rPr>
          <w:rFonts w:ascii="Times New Roman" w:hAnsi="Times New Roman" w:cs="Times New Roman"/>
        </w:rPr>
      </w:pPr>
      <w:r w:rsidRPr="000D2B72">
        <w:rPr>
          <w:rFonts w:ascii="Times New Roman" w:hAnsi="Times New Roman" w:cs="Times New Roman"/>
        </w:rPr>
        <w:t>Rt</w:t>
      </w:r>
      <w:r w:rsidR="007A667C" w:rsidRPr="000D2B72">
        <w:rPr>
          <w:rFonts w:ascii="Times New Roman" w:hAnsi="Times New Roman" w:cs="Times New Roman"/>
        </w:rPr>
        <w:t xml:space="preserve"> SV measurements</w:t>
      </w:r>
      <w:r w:rsidR="006E55B2" w:rsidRPr="000D2B72">
        <w:rPr>
          <w:rFonts w:ascii="Times New Roman" w:hAnsi="Times New Roman" w:cs="Times New Roman"/>
        </w:rPr>
        <w:t xml:space="preserve"> </w:t>
      </w:r>
      <w:r w:rsidR="00E1261F">
        <w:rPr>
          <w:rFonts w:ascii="Times New Roman" w:hAnsi="Times New Roman" w:cs="Times New Roman"/>
        </w:rPr>
        <w:t>–</w:t>
      </w:r>
      <w:r w:rsidR="00814884" w:rsidRPr="00814884">
        <w:rPr>
          <w:rFonts w:ascii="Times New Roman" w:hAnsi="Times New Roman" w:cs="Times New Roman"/>
        </w:rPr>
        <w:t xml:space="preserve"> </w:t>
      </w:r>
      <w:r w:rsidR="00E1261F">
        <w:rPr>
          <w:rFonts w:ascii="Times New Roman" w:hAnsi="Times New Roman" w:cs="Times New Roman"/>
          <w:color w:val="EE0000"/>
        </w:rPr>
        <w:t>[</w:t>
      </w:r>
      <w:r w:rsidR="00814884" w:rsidRPr="000D2B72">
        <w:rPr>
          <w:rFonts w:ascii="Times New Roman" w:hAnsi="Times New Roman" w:cs="Times New Roman"/>
          <w:color w:val="EE0000"/>
        </w:rPr>
        <w:t>#</w:t>
      </w:r>
      <w:r w:rsidR="00F72377" w:rsidRPr="00814884">
        <w:rPr>
          <w:rFonts w:ascii="Times New Roman" w:hAnsi="Times New Roman" w:cs="Times New Roman"/>
          <w:color w:val="EE0000"/>
        </w:rPr>
        <w:t>#</w:t>
      </w:r>
      <w:r w:rsidR="00F72377" w:rsidRPr="00E509F8">
        <w:rPr>
          <w:rFonts w:ascii="Times New Roman" w:hAnsi="Times New Roman" w:cs="Times New Roman"/>
          <w:color w:val="EE0000"/>
        </w:rPr>
        <w:t>cm</w:t>
      </w:r>
      <w:r w:rsidR="00E1261F">
        <w:rPr>
          <w:rFonts w:ascii="Times New Roman" w:hAnsi="Times New Roman" w:cs="Times New Roman"/>
          <w:color w:val="EE0000"/>
        </w:rPr>
        <w:t>]</w:t>
      </w:r>
    </w:p>
    <w:p w14:paraId="578FB36F" w14:textId="477B2345" w:rsidR="00B64FE0" w:rsidRPr="000D2B72" w:rsidRDefault="00B64FE0" w:rsidP="000D2B72">
      <w:pPr>
        <w:ind w:firstLine="720"/>
        <w:rPr>
          <w:rFonts w:ascii="Times New Roman" w:hAnsi="Times New Roman" w:cs="Times New Roman"/>
        </w:rPr>
      </w:pPr>
      <w:r w:rsidRPr="000D2B72">
        <w:rPr>
          <w:rFonts w:ascii="Times New Roman" w:hAnsi="Times New Roman" w:cs="Times New Roman"/>
        </w:rPr>
        <w:t xml:space="preserve">Lt SV </w:t>
      </w:r>
      <w:r w:rsidR="00814884" w:rsidRPr="00814884">
        <w:rPr>
          <w:rFonts w:ascii="Times New Roman" w:hAnsi="Times New Roman" w:cs="Times New Roman"/>
        </w:rPr>
        <w:t xml:space="preserve">measurements </w:t>
      </w:r>
      <w:r w:rsidR="00E1261F">
        <w:rPr>
          <w:rFonts w:ascii="Times New Roman" w:hAnsi="Times New Roman" w:cs="Times New Roman"/>
        </w:rPr>
        <w:t>–</w:t>
      </w:r>
      <w:r w:rsidR="00814884">
        <w:rPr>
          <w:rFonts w:ascii="Times New Roman" w:hAnsi="Times New Roman" w:cs="Times New Roman"/>
        </w:rPr>
        <w:t xml:space="preserve"> </w:t>
      </w:r>
      <w:r w:rsidR="00E1261F">
        <w:rPr>
          <w:rFonts w:ascii="Times New Roman" w:hAnsi="Times New Roman" w:cs="Times New Roman"/>
          <w:color w:val="EE0000"/>
        </w:rPr>
        <w:t>[</w:t>
      </w:r>
      <w:r w:rsidR="00814884" w:rsidRPr="000D2B72">
        <w:rPr>
          <w:rFonts w:ascii="Times New Roman" w:hAnsi="Times New Roman" w:cs="Times New Roman"/>
          <w:color w:val="EE0000"/>
        </w:rPr>
        <w:t>##</w:t>
      </w:r>
      <w:r w:rsidR="00F72377" w:rsidRPr="00E509F8">
        <w:rPr>
          <w:rFonts w:ascii="Times New Roman" w:hAnsi="Times New Roman" w:cs="Times New Roman"/>
          <w:color w:val="EE0000"/>
        </w:rPr>
        <w:t>cm</w:t>
      </w:r>
      <w:r w:rsidR="00E1261F">
        <w:rPr>
          <w:rFonts w:ascii="Times New Roman" w:hAnsi="Times New Roman" w:cs="Times New Roman"/>
          <w:color w:val="EE0000"/>
        </w:rPr>
        <w:t>]</w:t>
      </w:r>
      <w:r w:rsidR="00F72377" w:rsidRPr="00F72377" w:rsidDel="00CD285B">
        <w:rPr>
          <w:rFonts w:ascii="Times New Roman" w:hAnsi="Times New Roman" w:cs="Times New Roman"/>
        </w:rPr>
        <w:t xml:space="preserve"> </w:t>
      </w:r>
    </w:p>
    <w:p w14:paraId="540B9819" w14:textId="5A04EA3A" w:rsidR="001637C6" w:rsidRPr="00E509F8" w:rsidRDefault="001637C6" w:rsidP="001637C6">
      <w:pPr>
        <w:ind w:firstLine="720"/>
        <w:rPr>
          <w:rFonts w:ascii="Times New Roman" w:hAnsi="Times New Roman" w:cs="Times New Roman"/>
          <w:color w:val="EE0000"/>
        </w:rPr>
      </w:pPr>
      <w:r w:rsidRPr="000D2B72">
        <w:rPr>
          <w:rFonts w:ascii="Times New Roman" w:hAnsi="Times New Roman" w:cs="Times New Roman"/>
        </w:rPr>
        <w:t xml:space="preserve">Prostate volume was </w:t>
      </w:r>
      <w:r w:rsidR="006E55B2">
        <w:rPr>
          <w:rFonts w:ascii="Times New Roman" w:hAnsi="Times New Roman" w:cs="Times New Roman"/>
          <w:color w:val="EE0000"/>
        </w:rPr>
        <w:t>[</w:t>
      </w:r>
      <w:r w:rsidRPr="00E509F8">
        <w:rPr>
          <w:rFonts w:ascii="Times New Roman" w:hAnsi="Times New Roman" w:cs="Times New Roman"/>
          <w:color w:val="EE0000"/>
        </w:rPr>
        <w:t>##cc’s</w:t>
      </w:r>
      <w:r w:rsidR="006E55B2">
        <w:rPr>
          <w:rFonts w:ascii="Times New Roman" w:hAnsi="Times New Roman" w:cs="Times New Roman"/>
          <w:color w:val="EE0000"/>
        </w:rPr>
        <w:t>]</w:t>
      </w:r>
    </w:p>
    <w:p w14:paraId="69173966" w14:textId="2FE3DFA4" w:rsidR="001637C6" w:rsidRPr="00E509F8" w:rsidRDefault="001637C6">
      <w:pPr>
        <w:rPr>
          <w:rFonts w:ascii="Times New Roman" w:hAnsi="Times New Roman" w:cs="Times New Roman"/>
          <w:color w:val="EE0000"/>
        </w:rPr>
      </w:pPr>
      <w:r w:rsidRPr="00E509F8">
        <w:rPr>
          <w:rFonts w:ascii="Times New Roman" w:hAnsi="Times New Roman" w:cs="Times New Roman"/>
          <w:color w:val="EE0000"/>
        </w:rPr>
        <w:t>Comment on any significant findings such as BPH</w:t>
      </w:r>
      <w:r w:rsidR="000A1326">
        <w:rPr>
          <w:rFonts w:ascii="Times New Roman" w:hAnsi="Times New Roman" w:cs="Times New Roman"/>
          <w:color w:val="EE0000"/>
        </w:rPr>
        <w:t>,</w:t>
      </w:r>
      <w:r w:rsidRPr="00E509F8">
        <w:rPr>
          <w:rFonts w:ascii="Times New Roman" w:hAnsi="Times New Roman" w:cs="Times New Roman"/>
          <w:color w:val="EE0000"/>
        </w:rPr>
        <w:t xml:space="preserve"> nodules, calcifications</w:t>
      </w:r>
      <w:r w:rsidR="00FE33FD" w:rsidRPr="00E509F8">
        <w:rPr>
          <w:rFonts w:ascii="Times New Roman" w:hAnsi="Times New Roman" w:cs="Times New Roman"/>
          <w:color w:val="EE0000"/>
        </w:rPr>
        <w:t>, semin</w:t>
      </w:r>
      <w:r w:rsidR="007C7B38" w:rsidRPr="00E509F8">
        <w:rPr>
          <w:rFonts w:ascii="Times New Roman" w:hAnsi="Times New Roman" w:cs="Times New Roman"/>
          <w:color w:val="EE0000"/>
        </w:rPr>
        <w:t>al</w:t>
      </w:r>
      <w:r w:rsidR="00FE33FD" w:rsidRPr="00E509F8">
        <w:rPr>
          <w:rFonts w:ascii="Times New Roman" w:hAnsi="Times New Roman" w:cs="Times New Roman"/>
          <w:color w:val="EE0000"/>
        </w:rPr>
        <w:t xml:space="preserve"> vesicles</w:t>
      </w:r>
      <w:r w:rsidRPr="00E509F8">
        <w:rPr>
          <w:rFonts w:ascii="Times New Roman" w:hAnsi="Times New Roman" w:cs="Times New Roman"/>
          <w:color w:val="EE0000"/>
        </w:rPr>
        <w:t xml:space="preserve"> or unusual zonal anatomy.</w:t>
      </w:r>
    </w:p>
    <w:p w14:paraId="03571632" w14:textId="005DEB15" w:rsidR="00423B44" w:rsidRPr="00E509F8" w:rsidRDefault="00423B44">
      <w:pPr>
        <w:rPr>
          <w:rFonts w:ascii="Times New Roman" w:hAnsi="Times New Roman" w:cs="Times New Roman"/>
          <w:color w:val="EE0000"/>
        </w:rPr>
      </w:pPr>
      <w:r w:rsidRPr="00E509F8">
        <w:rPr>
          <w:rFonts w:ascii="Times New Roman" w:hAnsi="Times New Roman" w:cs="Times New Roman"/>
          <w:color w:val="EE0000"/>
        </w:rPr>
        <w:t xml:space="preserve">The </w:t>
      </w:r>
      <w:proofErr w:type="gramStart"/>
      <w:r w:rsidRPr="00E509F8">
        <w:rPr>
          <w:rFonts w:ascii="Times New Roman" w:hAnsi="Times New Roman" w:cs="Times New Roman"/>
          <w:color w:val="EE0000"/>
        </w:rPr>
        <w:t>PIRADS #</w:t>
      </w:r>
      <w:r w:rsidR="000A1326">
        <w:rPr>
          <w:rFonts w:ascii="Times New Roman" w:hAnsi="Times New Roman" w:cs="Times New Roman"/>
          <w:color w:val="EE0000"/>
        </w:rPr>
        <w:t>,</w:t>
      </w:r>
      <w:proofErr w:type="gramEnd"/>
      <w:r w:rsidRPr="00E509F8">
        <w:rPr>
          <w:rFonts w:ascii="Times New Roman" w:hAnsi="Times New Roman" w:cs="Times New Roman"/>
          <w:color w:val="EE0000"/>
        </w:rPr>
        <w:t xml:space="preserve"> </w:t>
      </w:r>
      <w:r w:rsidR="00722D1D" w:rsidRPr="00E509F8">
        <w:rPr>
          <w:rFonts w:ascii="Times New Roman" w:hAnsi="Times New Roman" w:cs="Times New Roman"/>
          <w:color w:val="EE0000"/>
        </w:rPr>
        <w:t xml:space="preserve">sentinel </w:t>
      </w:r>
      <w:r w:rsidRPr="00E509F8">
        <w:rPr>
          <w:rFonts w:ascii="Times New Roman" w:hAnsi="Times New Roman" w:cs="Times New Roman"/>
          <w:color w:val="EE0000"/>
        </w:rPr>
        <w:t>lesion</w:t>
      </w:r>
      <w:r w:rsidR="004C529F">
        <w:rPr>
          <w:rFonts w:ascii="Times New Roman" w:hAnsi="Times New Roman" w:cs="Times New Roman"/>
          <w:color w:val="EE0000"/>
        </w:rPr>
        <w:t>(s)</w:t>
      </w:r>
      <w:r w:rsidRPr="00E509F8">
        <w:rPr>
          <w:rFonts w:ascii="Times New Roman" w:hAnsi="Times New Roman" w:cs="Times New Roman"/>
          <w:color w:val="EE0000"/>
        </w:rPr>
        <w:t xml:space="preserve"> was located (specify side and lesion</w:t>
      </w:r>
      <w:r w:rsidR="004C529F">
        <w:rPr>
          <w:rFonts w:ascii="Times New Roman" w:hAnsi="Times New Roman" w:cs="Times New Roman"/>
          <w:color w:val="EE0000"/>
        </w:rPr>
        <w:t>(s)</w:t>
      </w:r>
      <w:r w:rsidRPr="00E509F8">
        <w:rPr>
          <w:rFonts w:ascii="Times New Roman" w:hAnsi="Times New Roman" w:cs="Times New Roman"/>
          <w:color w:val="EE0000"/>
        </w:rPr>
        <w:t xml:space="preserve"> location</w:t>
      </w:r>
      <w:r w:rsidR="000A1326">
        <w:rPr>
          <w:rFonts w:ascii="Times New Roman" w:hAnsi="Times New Roman" w:cs="Times New Roman"/>
          <w:color w:val="EE0000"/>
        </w:rPr>
        <w:t xml:space="preserve"> (</w:t>
      </w:r>
      <w:proofErr w:type="spellStart"/>
      <w:r w:rsidRPr="00E509F8">
        <w:rPr>
          <w:rFonts w:ascii="Times New Roman" w:hAnsi="Times New Roman" w:cs="Times New Roman"/>
          <w:color w:val="EE0000"/>
        </w:rPr>
        <w:t>eg.</w:t>
      </w:r>
      <w:proofErr w:type="spellEnd"/>
      <w:r w:rsidRPr="00E509F8">
        <w:rPr>
          <w:rFonts w:ascii="Times New Roman" w:hAnsi="Times New Roman" w:cs="Times New Roman"/>
          <w:color w:val="EE0000"/>
        </w:rPr>
        <w:t>, right</w:t>
      </w:r>
      <w:r w:rsidR="000A1326">
        <w:rPr>
          <w:rFonts w:ascii="Times New Roman" w:hAnsi="Times New Roman" w:cs="Times New Roman"/>
          <w:color w:val="EE0000"/>
        </w:rPr>
        <w:t>,</w:t>
      </w:r>
      <w:r w:rsidRPr="00E509F8">
        <w:rPr>
          <w:rFonts w:ascii="Times New Roman" w:hAnsi="Times New Roman" w:cs="Times New Roman"/>
          <w:color w:val="EE0000"/>
        </w:rPr>
        <w:t xml:space="preserve"> mid</w:t>
      </w:r>
      <w:r w:rsidR="000A1326">
        <w:rPr>
          <w:rFonts w:ascii="Times New Roman" w:hAnsi="Times New Roman" w:cs="Times New Roman"/>
          <w:color w:val="EE0000"/>
        </w:rPr>
        <w:t>,</w:t>
      </w:r>
      <w:r w:rsidRPr="00E509F8">
        <w:rPr>
          <w:rFonts w:ascii="Times New Roman" w:hAnsi="Times New Roman" w:cs="Times New Roman"/>
          <w:color w:val="EE0000"/>
        </w:rPr>
        <w:t xml:space="preserve"> PZ</w:t>
      </w:r>
      <w:r w:rsidR="000A1326">
        <w:rPr>
          <w:rFonts w:ascii="Times New Roman" w:hAnsi="Times New Roman" w:cs="Times New Roman"/>
          <w:color w:val="EE0000"/>
        </w:rPr>
        <w:t>,</w:t>
      </w:r>
      <w:r w:rsidRPr="00E509F8">
        <w:rPr>
          <w:rFonts w:ascii="Times New Roman" w:hAnsi="Times New Roman" w:cs="Times New Roman"/>
          <w:color w:val="EE0000"/>
        </w:rPr>
        <w:t xml:space="preserve"> lateral).</w:t>
      </w:r>
      <w:r w:rsidR="007C7B38" w:rsidRPr="00E509F8">
        <w:rPr>
          <w:rFonts w:ascii="Times New Roman" w:hAnsi="Times New Roman" w:cs="Times New Roman"/>
          <w:color w:val="EE0000"/>
        </w:rPr>
        <w:t xml:space="preserve"> (</w:t>
      </w:r>
      <w:r w:rsidR="00F50C0F">
        <w:rPr>
          <w:rFonts w:ascii="Times New Roman" w:hAnsi="Times New Roman" w:cs="Times New Roman"/>
          <w:color w:val="EE0000"/>
        </w:rPr>
        <w:t>D</w:t>
      </w:r>
      <w:r w:rsidR="008C54AA">
        <w:rPr>
          <w:rFonts w:ascii="Times New Roman" w:hAnsi="Times New Roman" w:cs="Times New Roman"/>
          <w:color w:val="EE0000"/>
        </w:rPr>
        <w:t>escribe a</w:t>
      </w:r>
      <w:r w:rsidR="007C7B38" w:rsidRPr="00E509F8">
        <w:rPr>
          <w:rFonts w:ascii="Times New Roman" w:hAnsi="Times New Roman" w:cs="Times New Roman"/>
          <w:color w:val="EE0000"/>
        </w:rPr>
        <w:t>dequacy</w:t>
      </w:r>
      <w:r w:rsidR="009E2F7B">
        <w:rPr>
          <w:rFonts w:ascii="Times New Roman" w:hAnsi="Times New Roman" w:cs="Times New Roman"/>
          <w:color w:val="EE0000"/>
        </w:rPr>
        <w:t>/effectiveness</w:t>
      </w:r>
      <w:r w:rsidR="007C7B38" w:rsidRPr="00E509F8">
        <w:rPr>
          <w:rFonts w:ascii="Times New Roman" w:hAnsi="Times New Roman" w:cs="Times New Roman"/>
          <w:color w:val="EE0000"/>
        </w:rPr>
        <w:t xml:space="preserve"> of treatment.)</w:t>
      </w:r>
    </w:p>
    <w:p w14:paraId="792C4C26" w14:textId="161E0F8C" w:rsidR="001637C6" w:rsidRDefault="007C7B38">
      <w:pPr>
        <w:rPr>
          <w:rFonts w:ascii="Times New Roman" w:hAnsi="Times New Roman" w:cs="Times New Roman"/>
          <w:color w:val="EE0000"/>
        </w:rPr>
      </w:pPr>
      <w:r w:rsidRPr="00E509F8">
        <w:rPr>
          <w:rFonts w:ascii="Times New Roman" w:hAnsi="Times New Roman" w:cs="Times New Roman"/>
          <w:color w:val="EE0000"/>
        </w:rPr>
        <w:t>(Depending on the level of detail desired, add</w:t>
      </w:r>
      <w:r w:rsidR="003061DC">
        <w:rPr>
          <w:rFonts w:ascii="Times New Roman" w:hAnsi="Times New Roman" w:cs="Times New Roman"/>
          <w:color w:val="EE0000"/>
        </w:rPr>
        <w:t>itional detail can be added</w:t>
      </w:r>
      <w:r w:rsidRPr="00E509F8">
        <w:rPr>
          <w:rFonts w:ascii="Times New Roman" w:hAnsi="Times New Roman" w:cs="Times New Roman"/>
          <w:color w:val="EE0000"/>
        </w:rPr>
        <w:t xml:space="preserve"> here)</w:t>
      </w:r>
    </w:p>
    <w:p w14:paraId="51B8DA09" w14:textId="72CDBC0D" w:rsidR="004A692C" w:rsidRDefault="004A692C" w:rsidP="000D2B72">
      <w:pPr>
        <w:ind w:left="720"/>
        <w:rPr>
          <w:rFonts w:ascii="Times New Roman" w:hAnsi="Times New Roman" w:cs="Times New Roman"/>
        </w:rPr>
      </w:pPr>
      <w:r>
        <w:rPr>
          <w:rFonts w:ascii="Times New Roman" w:hAnsi="Times New Roman" w:cs="Times New Roman"/>
        </w:rPr>
        <w:t>Target Lesion #1</w:t>
      </w:r>
      <w:r w:rsidR="00617ED0">
        <w:rPr>
          <w:rFonts w:ascii="Times New Roman" w:hAnsi="Times New Roman" w:cs="Times New Roman"/>
        </w:rPr>
        <w:t xml:space="preserve"> </w:t>
      </w:r>
      <w:r w:rsidR="00617ED0" w:rsidRPr="000D2B72">
        <w:rPr>
          <w:rFonts w:ascii="Times New Roman" w:hAnsi="Times New Roman" w:cs="Times New Roman"/>
          <w:color w:val="EE0000"/>
        </w:rPr>
        <w:t>(</w:t>
      </w:r>
      <w:r w:rsidR="00675272" w:rsidRPr="000D2B72">
        <w:rPr>
          <w:rFonts w:ascii="Times New Roman" w:hAnsi="Times New Roman" w:cs="Times New Roman"/>
          <w:color w:val="EE0000"/>
        </w:rPr>
        <w:t>additional lesions</w:t>
      </w:r>
      <w:r w:rsidR="00617ED0" w:rsidRPr="000D2B72">
        <w:rPr>
          <w:rFonts w:ascii="Times New Roman" w:hAnsi="Times New Roman" w:cs="Times New Roman"/>
          <w:color w:val="EE0000"/>
        </w:rPr>
        <w:t xml:space="preserve"> </w:t>
      </w:r>
      <w:r w:rsidR="001E6F1F" w:rsidRPr="000D2B72">
        <w:rPr>
          <w:rFonts w:ascii="Times New Roman" w:hAnsi="Times New Roman" w:cs="Times New Roman"/>
          <w:color w:val="EE0000"/>
        </w:rPr>
        <w:t>as appropriate)</w:t>
      </w:r>
    </w:p>
    <w:p w14:paraId="50F6DCDF" w14:textId="77777777" w:rsidR="004A692C" w:rsidRDefault="004A692C" w:rsidP="000D2B72">
      <w:pPr>
        <w:ind w:left="720"/>
        <w:rPr>
          <w:rFonts w:ascii="Times New Roman" w:hAnsi="Times New Roman" w:cs="Times New Roman"/>
        </w:rPr>
      </w:pPr>
      <w:r>
        <w:rPr>
          <w:rFonts w:ascii="Times New Roman" w:hAnsi="Times New Roman" w:cs="Times New Roman"/>
        </w:rPr>
        <w:t>Distance from Apex</w:t>
      </w:r>
    </w:p>
    <w:p w14:paraId="49E93562" w14:textId="4D3D2633" w:rsidR="004A692C" w:rsidRDefault="004A692C" w:rsidP="000D2B72">
      <w:pPr>
        <w:ind w:left="720"/>
        <w:rPr>
          <w:rFonts w:ascii="Times New Roman" w:hAnsi="Times New Roman" w:cs="Times New Roman"/>
        </w:rPr>
      </w:pPr>
      <w:r>
        <w:rPr>
          <w:rFonts w:ascii="Times New Roman" w:hAnsi="Times New Roman" w:cs="Times New Roman"/>
        </w:rPr>
        <w:t xml:space="preserve">Clock Position </w:t>
      </w:r>
    </w:p>
    <w:p w14:paraId="751861A0" w14:textId="5B510F26" w:rsidR="004A692C" w:rsidRDefault="004A692C" w:rsidP="000D2B72">
      <w:pPr>
        <w:ind w:left="720"/>
        <w:rPr>
          <w:rFonts w:ascii="Times New Roman" w:hAnsi="Times New Roman" w:cs="Times New Roman"/>
        </w:rPr>
      </w:pPr>
      <w:r>
        <w:rPr>
          <w:rFonts w:ascii="Times New Roman" w:hAnsi="Times New Roman" w:cs="Times New Roman"/>
        </w:rPr>
        <w:t>Prostate Zone</w:t>
      </w:r>
      <w:r w:rsidR="00B64FE0">
        <w:rPr>
          <w:rFonts w:ascii="Times New Roman" w:hAnsi="Times New Roman" w:cs="Times New Roman"/>
        </w:rPr>
        <w:t>(s)</w:t>
      </w:r>
    </w:p>
    <w:p w14:paraId="7D65C85D" w14:textId="05BBB220" w:rsidR="004A692C" w:rsidRPr="000D2B72" w:rsidRDefault="00617ED0" w:rsidP="000D2B72">
      <w:pPr>
        <w:ind w:left="720"/>
        <w:rPr>
          <w:rFonts w:ascii="Times New Roman" w:hAnsi="Times New Roman" w:cs="Times New Roman"/>
          <w:color w:val="EE0000"/>
        </w:rPr>
      </w:pPr>
      <w:r w:rsidRPr="000D2B72">
        <w:rPr>
          <w:rFonts w:ascii="Times New Roman" w:hAnsi="Times New Roman" w:cs="Times New Roman"/>
          <w:color w:val="EE0000"/>
        </w:rPr>
        <w:t>(</w:t>
      </w:r>
      <w:r w:rsidR="00C56883" w:rsidRPr="000D2B72">
        <w:rPr>
          <w:rFonts w:ascii="Times New Roman" w:hAnsi="Times New Roman" w:cs="Times New Roman"/>
          <w:color w:val="EE0000"/>
        </w:rPr>
        <w:t>Optional</w:t>
      </w:r>
      <w:r w:rsidR="005C16A6" w:rsidRPr="000D2B72">
        <w:rPr>
          <w:rFonts w:ascii="Times New Roman" w:hAnsi="Times New Roman" w:cs="Times New Roman"/>
          <w:color w:val="EE0000"/>
        </w:rPr>
        <w:t xml:space="preserve">, </w:t>
      </w:r>
      <w:r w:rsidRPr="000D2B72">
        <w:rPr>
          <w:rFonts w:ascii="Times New Roman" w:hAnsi="Times New Roman" w:cs="Times New Roman"/>
          <w:color w:val="EE0000"/>
        </w:rPr>
        <w:t xml:space="preserve">add number of </w:t>
      </w:r>
      <w:r w:rsidR="007A0D52" w:rsidRPr="000D2B72">
        <w:rPr>
          <w:rFonts w:ascii="Times New Roman" w:hAnsi="Times New Roman" w:cs="Times New Roman"/>
          <w:color w:val="EE0000"/>
        </w:rPr>
        <w:t>needle de</w:t>
      </w:r>
      <w:r w:rsidR="00323204" w:rsidRPr="000D2B72">
        <w:rPr>
          <w:rFonts w:ascii="Times New Roman" w:hAnsi="Times New Roman" w:cs="Times New Roman"/>
          <w:color w:val="EE0000"/>
        </w:rPr>
        <w:t xml:space="preserve">ployments and </w:t>
      </w:r>
      <w:r w:rsidRPr="000D2B72">
        <w:rPr>
          <w:rFonts w:ascii="Times New Roman" w:hAnsi="Times New Roman" w:cs="Times New Roman"/>
          <w:color w:val="EE0000"/>
        </w:rPr>
        <w:t>delivery cycles</w:t>
      </w:r>
      <w:r w:rsidR="00746B41" w:rsidRPr="000D2B72">
        <w:rPr>
          <w:rFonts w:ascii="Times New Roman" w:hAnsi="Times New Roman" w:cs="Times New Roman"/>
          <w:color w:val="EE0000"/>
        </w:rPr>
        <w:t xml:space="preserve"> found in the generator log</w:t>
      </w:r>
      <w:r w:rsidRPr="000D2B72">
        <w:rPr>
          <w:rFonts w:ascii="Times New Roman" w:hAnsi="Times New Roman" w:cs="Times New Roman"/>
          <w:color w:val="EE0000"/>
        </w:rPr>
        <w:t>)</w:t>
      </w:r>
    </w:p>
    <w:p w14:paraId="419DA644" w14:textId="55B5C2DD" w:rsidR="001637C6" w:rsidRPr="000D2B72" w:rsidRDefault="00F73A79">
      <w:pPr>
        <w:rPr>
          <w:rFonts w:ascii="Times New Roman" w:hAnsi="Times New Roman" w:cs="Times New Roman"/>
          <w:b/>
          <w:bCs/>
        </w:rPr>
      </w:pPr>
      <w:r w:rsidRPr="000D2B72">
        <w:rPr>
          <w:rFonts w:ascii="Times New Roman" w:hAnsi="Times New Roman" w:cs="Times New Roman"/>
          <w:b/>
          <w:bCs/>
        </w:rPr>
        <w:t>Description of Procedure</w:t>
      </w:r>
      <w:r w:rsidR="001637C6" w:rsidRPr="000D2B72">
        <w:rPr>
          <w:rFonts w:ascii="Times New Roman" w:hAnsi="Times New Roman" w:cs="Times New Roman"/>
          <w:b/>
          <w:bCs/>
        </w:rPr>
        <w:t>:</w:t>
      </w:r>
    </w:p>
    <w:p w14:paraId="23D9E33A" w14:textId="3FF1DCAB" w:rsidR="001637C6" w:rsidRPr="007C7B38" w:rsidRDefault="001637C6">
      <w:pPr>
        <w:rPr>
          <w:rFonts w:ascii="Times New Roman" w:hAnsi="Times New Roman" w:cs="Times New Roman"/>
        </w:rPr>
      </w:pPr>
      <w:r w:rsidRPr="007C7B38">
        <w:rPr>
          <w:rFonts w:ascii="Times New Roman" w:hAnsi="Times New Roman" w:cs="Times New Roman"/>
        </w:rPr>
        <w:t>The patient was brought to the operating room and properly identified. General</w:t>
      </w:r>
      <w:r w:rsidR="00DC721C">
        <w:rPr>
          <w:rFonts w:ascii="Times New Roman" w:hAnsi="Times New Roman" w:cs="Times New Roman"/>
        </w:rPr>
        <w:t xml:space="preserve"> </w:t>
      </w:r>
      <w:r w:rsidR="00DC721C" w:rsidRPr="000D2B72">
        <w:rPr>
          <w:rFonts w:ascii="Times New Roman" w:hAnsi="Times New Roman" w:cs="Times New Roman"/>
          <w:color w:val="EE0000"/>
        </w:rPr>
        <w:t>(or type used)</w:t>
      </w:r>
      <w:r w:rsidRPr="000D2B72">
        <w:rPr>
          <w:rFonts w:ascii="Times New Roman" w:hAnsi="Times New Roman" w:cs="Times New Roman"/>
          <w:color w:val="EE0000"/>
        </w:rPr>
        <w:t xml:space="preserve"> </w:t>
      </w:r>
      <w:r w:rsidRPr="007C7B38">
        <w:rPr>
          <w:rFonts w:ascii="Times New Roman" w:hAnsi="Times New Roman" w:cs="Times New Roman"/>
        </w:rPr>
        <w:t xml:space="preserve">anesthesia was administered by the anesthesia service, and he was placed in the low lithotomy position with the extremities carefully padded. A timeout was </w:t>
      </w:r>
      <w:r w:rsidR="008D7A1D" w:rsidRPr="007C7B38">
        <w:rPr>
          <w:rFonts w:ascii="Times New Roman" w:hAnsi="Times New Roman" w:cs="Times New Roman"/>
        </w:rPr>
        <w:t>called,</w:t>
      </w:r>
      <w:r w:rsidRPr="007C7B38">
        <w:rPr>
          <w:rFonts w:ascii="Times New Roman" w:hAnsi="Times New Roman" w:cs="Times New Roman"/>
        </w:rPr>
        <w:t xml:space="preserve"> and antibiotics </w:t>
      </w:r>
      <w:r w:rsidR="008D7A1D" w:rsidRPr="007C7B38">
        <w:rPr>
          <w:rFonts w:ascii="Times New Roman" w:hAnsi="Times New Roman" w:cs="Times New Roman"/>
        </w:rPr>
        <w:t>were given</w:t>
      </w:r>
      <w:r w:rsidRPr="007C7B38">
        <w:rPr>
          <w:rFonts w:ascii="Times New Roman" w:hAnsi="Times New Roman" w:cs="Times New Roman"/>
        </w:rPr>
        <w:t>.</w:t>
      </w:r>
    </w:p>
    <w:p w14:paraId="31D35DC9" w14:textId="3CAB6A3B" w:rsidR="001637C6" w:rsidRPr="007C7B38" w:rsidRDefault="001637C6">
      <w:pPr>
        <w:rPr>
          <w:rFonts w:ascii="Times New Roman" w:hAnsi="Times New Roman" w:cs="Times New Roman"/>
        </w:rPr>
      </w:pPr>
      <w:r w:rsidRPr="007C7B38">
        <w:rPr>
          <w:rFonts w:ascii="Times New Roman" w:hAnsi="Times New Roman" w:cs="Times New Roman"/>
        </w:rPr>
        <w:lastRenderedPageBreak/>
        <w:t>The patient was then prepped and draped. The Vanquish system was assembled including the ultrasound cradle and stabilizer as well as the delivery device and its stabilizer. All connections were made to the generator.</w:t>
      </w:r>
      <w:r w:rsidR="00DC721C">
        <w:rPr>
          <w:rFonts w:ascii="Times New Roman" w:hAnsi="Times New Roman" w:cs="Times New Roman"/>
        </w:rPr>
        <w:t xml:space="preserve"> A Foley catheter was placed to drain the bladder.</w:t>
      </w:r>
    </w:p>
    <w:p w14:paraId="13C1A87E" w14:textId="60F29213" w:rsidR="00EE2B72" w:rsidRPr="007C7B38" w:rsidRDefault="00EE2B72">
      <w:pPr>
        <w:rPr>
          <w:rFonts w:ascii="Times New Roman" w:hAnsi="Times New Roman" w:cs="Times New Roman"/>
        </w:rPr>
      </w:pPr>
      <w:r w:rsidRPr="007C7B38">
        <w:rPr>
          <w:rFonts w:ascii="Times New Roman" w:hAnsi="Times New Roman" w:cs="Times New Roman"/>
        </w:rPr>
        <w:t>The ultrasound probe was placed in the cradle and inserted into the rectum. The ultrasound image in both the axial and sagittal views was optimized. Attention was then turned towards placement of the transperineal saline irrigation needle.</w:t>
      </w:r>
      <w:r w:rsidR="00DC721C">
        <w:rPr>
          <w:rFonts w:ascii="Times New Roman" w:hAnsi="Times New Roman" w:cs="Times New Roman"/>
        </w:rPr>
        <w:t xml:space="preserve"> </w:t>
      </w:r>
      <w:r w:rsidR="00FC2749" w:rsidRPr="000D2B72">
        <w:rPr>
          <w:rFonts w:ascii="Times New Roman" w:hAnsi="Times New Roman" w:cs="Times New Roman"/>
          <w:i/>
          <w:iCs/>
          <w:color w:val="EE0000"/>
        </w:rPr>
        <w:t>(</w:t>
      </w:r>
      <w:r w:rsidR="00734F05" w:rsidRPr="000D2B72">
        <w:rPr>
          <w:rFonts w:ascii="Times New Roman" w:hAnsi="Times New Roman" w:cs="Times New Roman"/>
          <w:i/>
          <w:iCs/>
          <w:color w:val="EE0000"/>
        </w:rPr>
        <w:t>When performed, include</w:t>
      </w:r>
      <w:r w:rsidR="00655825">
        <w:rPr>
          <w:rFonts w:ascii="Times New Roman" w:hAnsi="Times New Roman" w:cs="Times New Roman"/>
          <w:i/>
          <w:iCs/>
          <w:color w:val="EE0000"/>
        </w:rPr>
        <w:t xml:space="preserve"> </w:t>
      </w:r>
      <w:r w:rsidR="00F40BA5" w:rsidRPr="000D2B72">
        <w:rPr>
          <w:rFonts w:ascii="Times New Roman" w:hAnsi="Times New Roman" w:cs="Times New Roman"/>
          <w:i/>
          <w:iCs/>
          <w:color w:val="EE0000"/>
        </w:rPr>
        <w:t>the</w:t>
      </w:r>
      <w:r w:rsidR="00FC2749" w:rsidRPr="000D2B72">
        <w:rPr>
          <w:rFonts w:ascii="Times New Roman" w:hAnsi="Times New Roman" w:cs="Times New Roman"/>
          <w:i/>
          <w:iCs/>
          <w:color w:val="EE0000"/>
        </w:rPr>
        <w:t xml:space="preserve"> needle guide </w:t>
      </w:r>
      <w:r w:rsidR="00F40BA5" w:rsidRPr="000D2B72">
        <w:rPr>
          <w:rFonts w:ascii="Times New Roman" w:hAnsi="Times New Roman" w:cs="Times New Roman"/>
          <w:i/>
          <w:iCs/>
          <w:color w:val="EE0000"/>
        </w:rPr>
        <w:t xml:space="preserve">was </w:t>
      </w:r>
      <w:r w:rsidR="00FC2749" w:rsidRPr="000D2B72">
        <w:rPr>
          <w:rFonts w:ascii="Times New Roman" w:hAnsi="Times New Roman" w:cs="Times New Roman"/>
          <w:i/>
          <w:iCs/>
          <w:color w:val="EE0000"/>
        </w:rPr>
        <w:t>attached to the probe for saline needle placement and then detached)</w:t>
      </w:r>
      <w:r w:rsidRPr="007C7B38">
        <w:rPr>
          <w:rFonts w:ascii="Times New Roman" w:hAnsi="Times New Roman" w:cs="Times New Roman"/>
        </w:rPr>
        <w:t xml:space="preserve"> The ultrasound cradle was positioned </w:t>
      </w:r>
      <w:r w:rsidR="007F4D66" w:rsidRPr="007C7B38">
        <w:rPr>
          <w:rFonts w:ascii="Times New Roman" w:hAnsi="Times New Roman" w:cs="Times New Roman"/>
        </w:rPr>
        <w:t>to</w:t>
      </w:r>
      <w:r w:rsidRPr="007C7B38">
        <w:rPr>
          <w:rFonts w:ascii="Times New Roman" w:hAnsi="Times New Roman" w:cs="Times New Roman"/>
        </w:rPr>
        <w:t xml:space="preserve"> maximize the image of the perineum in the sagittal view. In the axial view, the sagittal plane</w:t>
      </w:r>
      <w:r w:rsidR="007F4D66">
        <w:rPr>
          <w:rFonts w:ascii="Times New Roman" w:hAnsi="Times New Roman" w:cs="Times New Roman"/>
        </w:rPr>
        <w:t xml:space="preserve"> indicator</w:t>
      </w:r>
      <w:r w:rsidRPr="007C7B38">
        <w:rPr>
          <w:rFonts w:ascii="Times New Roman" w:hAnsi="Times New Roman" w:cs="Times New Roman"/>
        </w:rPr>
        <w:t xml:space="preserve"> was rotated</w:t>
      </w:r>
      <w:r w:rsidR="00FC2749">
        <w:rPr>
          <w:rFonts w:ascii="Times New Roman" w:hAnsi="Times New Roman" w:cs="Times New Roman"/>
        </w:rPr>
        <w:t xml:space="preserve"> to the desired placement location of the saline needle</w:t>
      </w:r>
      <w:r w:rsidRPr="007C7B38">
        <w:rPr>
          <w:rFonts w:ascii="Times New Roman" w:hAnsi="Times New Roman" w:cs="Times New Roman"/>
        </w:rPr>
        <w:t xml:space="preserve">. The perineal </w:t>
      </w:r>
      <w:r w:rsidR="00FC2749">
        <w:rPr>
          <w:rFonts w:ascii="Times New Roman" w:hAnsi="Times New Roman" w:cs="Times New Roman"/>
        </w:rPr>
        <w:t>saline</w:t>
      </w:r>
      <w:r w:rsidR="00FC2749" w:rsidRPr="007C7B38">
        <w:rPr>
          <w:rFonts w:ascii="Times New Roman" w:hAnsi="Times New Roman" w:cs="Times New Roman"/>
        </w:rPr>
        <w:t xml:space="preserve"> </w:t>
      </w:r>
      <w:r w:rsidRPr="007C7B38">
        <w:rPr>
          <w:rFonts w:ascii="Times New Roman" w:hAnsi="Times New Roman" w:cs="Times New Roman"/>
        </w:rPr>
        <w:t>needle was then directed</w:t>
      </w:r>
      <w:r w:rsidR="007F4D66">
        <w:rPr>
          <w:rFonts w:ascii="Times New Roman" w:hAnsi="Times New Roman" w:cs="Times New Roman"/>
        </w:rPr>
        <w:t xml:space="preserve"> along that plane</w:t>
      </w:r>
      <w:r w:rsidRPr="007C7B38">
        <w:rPr>
          <w:rFonts w:ascii="Times New Roman" w:hAnsi="Times New Roman" w:cs="Times New Roman"/>
        </w:rPr>
        <w:t xml:space="preserve"> using real time ultrasound. This was placed in the periprostatic space between the prostate and rectum taking care not to </w:t>
      </w:r>
      <w:r w:rsidR="00FC2749">
        <w:rPr>
          <w:rFonts w:ascii="Times New Roman" w:hAnsi="Times New Roman" w:cs="Times New Roman"/>
        </w:rPr>
        <w:t>puncture</w:t>
      </w:r>
      <w:r w:rsidR="00FC2749" w:rsidRPr="007C7B38">
        <w:rPr>
          <w:rFonts w:ascii="Times New Roman" w:hAnsi="Times New Roman" w:cs="Times New Roman"/>
        </w:rPr>
        <w:t xml:space="preserve"> </w:t>
      </w:r>
      <w:r w:rsidRPr="007C7B38">
        <w:rPr>
          <w:rFonts w:ascii="Times New Roman" w:hAnsi="Times New Roman" w:cs="Times New Roman"/>
        </w:rPr>
        <w:t>the apex of the prostate or rectal wall</w:t>
      </w:r>
      <w:r w:rsidR="00FC2749">
        <w:rPr>
          <w:rFonts w:ascii="Times New Roman" w:hAnsi="Times New Roman" w:cs="Times New Roman"/>
        </w:rPr>
        <w:t>.</w:t>
      </w:r>
      <w:r w:rsidRPr="007C7B38">
        <w:rPr>
          <w:rFonts w:ascii="Times New Roman" w:hAnsi="Times New Roman" w:cs="Times New Roman"/>
        </w:rPr>
        <w:t xml:space="preserve"> One to two cc's of saline was injected in this space to confirm proper location.</w:t>
      </w:r>
      <w:r w:rsidR="003544E1" w:rsidRPr="007C7B38">
        <w:rPr>
          <w:rFonts w:ascii="Times New Roman" w:hAnsi="Times New Roman" w:cs="Times New Roman"/>
        </w:rPr>
        <w:t xml:space="preserve"> The needle was offloaded taking care not</w:t>
      </w:r>
      <w:r w:rsidR="007F4D66">
        <w:rPr>
          <w:rFonts w:ascii="Times New Roman" w:hAnsi="Times New Roman" w:cs="Times New Roman"/>
        </w:rPr>
        <w:t xml:space="preserve"> to</w:t>
      </w:r>
      <w:r w:rsidR="003544E1" w:rsidRPr="007C7B38">
        <w:rPr>
          <w:rFonts w:ascii="Times New Roman" w:hAnsi="Times New Roman" w:cs="Times New Roman"/>
        </w:rPr>
        <w:t xml:space="preserve"> inject any air in the system. The perineal saline line was then connected for use later during the case</w:t>
      </w:r>
      <w:r w:rsidR="00FC2749">
        <w:rPr>
          <w:rFonts w:ascii="Times New Roman" w:hAnsi="Times New Roman" w:cs="Times New Roman"/>
        </w:rPr>
        <w:t xml:space="preserve"> and fixed to the drapes to prevent movement</w:t>
      </w:r>
      <w:r w:rsidR="003544E1" w:rsidRPr="007C7B38">
        <w:rPr>
          <w:rFonts w:ascii="Times New Roman" w:hAnsi="Times New Roman" w:cs="Times New Roman"/>
        </w:rPr>
        <w:t>.</w:t>
      </w:r>
      <w:r w:rsidR="00A12AD2" w:rsidRPr="007C7B38">
        <w:rPr>
          <w:rFonts w:ascii="Times New Roman" w:hAnsi="Times New Roman" w:cs="Times New Roman"/>
        </w:rPr>
        <w:t xml:space="preserve"> During the case,</w:t>
      </w:r>
      <w:r w:rsidR="002052FF" w:rsidRPr="007C7B38">
        <w:rPr>
          <w:rFonts w:ascii="Times New Roman" w:hAnsi="Times New Roman" w:cs="Times New Roman"/>
        </w:rPr>
        <w:t xml:space="preserve"> automatic perineal saline flush</w:t>
      </w:r>
      <w:r w:rsidR="00A12AD2" w:rsidRPr="007C7B38">
        <w:rPr>
          <w:rFonts w:ascii="Times New Roman" w:hAnsi="Times New Roman" w:cs="Times New Roman"/>
        </w:rPr>
        <w:t xml:space="preserve"> was used for all treatments in the posterior </w:t>
      </w:r>
      <w:r w:rsidR="00FC2749">
        <w:rPr>
          <w:rFonts w:ascii="Times New Roman" w:hAnsi="Times New Roman" w:cs="Times New Roman"/>
        </w:rPr>
        <w:t>peripheral zone.</w:t>
      </w:r>
      <w:r w:rsidR="00A12AD2" w:rsidRPr="007C7B38">
        <w:rPr>
          <w:rFonts w:ascii="Times New Roman" w:hAnsi="Times New Roman" w:cs="Times New Roman"/>
        </w:rPr>
        <w:t xml:space="preserve"> Manual turbo perineal flush was used as needed.</w:t>
      </w:r>
    </w:p>
    <w:p w14:paraId="6F0366CC" w14:textId="2E10473E" w:rsidR="003544E1" w:rsidRPr="007C7B38" w:rsidRDefault="002052FF">
      <w:pPr>
        <w:rPr>
          <w:rFonts w:ascii="Times New Roman" w:hAnsi="Times New Roman" w:cs="Times New Roman"/>
        </w:rPr>
      </w:pPr>
      <w:r w:rsidRPr="007C7B38">
        <w:rPr>
          <w:rFonts w:ascii="Times New Roman" w:hAnsi="Times New Roman" w:cs="Times New Roman"/>
        </w:rPr>
        <w:t>Att</w:t>
      </w:r>
      <w:r w:rsidR="003544E1" w:rsidRPr="007C7B38">
        <w:rPr>
          <w:rFonts w:ascii="Times New Roman" w:hAnsi="Times New Roman" w:cs="Times New Roman"/>
        </w:rPr>
        <w:t>en</w:t>
      </w:r>
      <w:r w:rsidRPr="007C7B38">
        <w:rPr>
          <w:rFonts w:ascii="Times New Roman" w:hAnsi="Times New Roman" w:cs="Times New Roman"/>
        </w:rPr>
        <w:t>t</w:t>
      </w:r>
      <w:r w:rsidR="003544E1" w:rsidRPr="007C7B38">
        <w:rPr>
          <w:rFonts w:ascii="Times New Roman" w:hAnsi="Times New Roman" w:cs="Times New Roman"/>
        </w:rPr>
        <w:t xml:space="preserve">ion was then turned to the delivery device. The needle was </w:t>
      </w:r>
      <w:r w:rsidR="00BD7272">
        <w:rPr>
          <w:rFonts w:ascii="Times New Roman" w:hAnsi="Times New Roman" w:cs="Times New Roman"/>
        </w:rPr>
        <w:t>calibrated,</w:t>
      </w:r>
      <w:r w:rsidR="001338F7">
        <w:rPr>
          <w:rFonts w:ascii="Times New Roman" w:hAnsi="Times New Roman" w:cs="Times New Roman"/>
        </w:rPr>
        <w:t xml:space="preserve"> then</w:t>
      </w:r>
      <w:r w:rsidR="003544E1" w:rsidRPr="007C7B38">
        <w:rPr>
          <w:rFonts w:ascii="Times New Roman" w:hAnsi="Times New Roman" w:cs="Times New Roman"/>
        </w:rPr>
        <w:t xml:space="preserve"> </w:t>
      </w:r>
      <w:r w:rsidR="001338F7">
        <w:rPr>
          <w:rFonts w:ascii="Times New Roman" w:hAnsi="Times New Roman" w:cs="Times New Roman"/>
        </w:rPr>
        <w:t>t</w:t>
      </w:r>
      <w:r w:rsidR="003544E1" w:rsidRPr="007C7B38">
        <w:rPr>
          <w:rFonts w:ascii="Times New Roman" w:hAnsi="Times New Roman" w:cs="Times New Roman"/>
        </w:rPr>
        <w:t xml:space="preserve">he system was </w:t>
      </w:r>
      <w:r w:rsidR="006A0BE9">
        <w:rPr>
          <w:rFonts w:ascii="Times New Roman" w:hAnsi="Times New Roman" w:cs="Times New Roman"/>
        </w:rPr>
        <w:t>activated by delivering a pre-tre</w:t>
      </w:r>
      <w:r w:rsidR="0009263C">
        <w:rPr>
          <w:rFonts w:ascii="Times New Roman" w:hAnsi="Times New Roman" w:cs="Times New Roman"/>
        </w:rPr>
        <w:t>atment vapor cycle outside the body and away from the patient</w:t>
      </w:r>
      <w:r w:rsidR="003544E1" w:rsidRPr="007C7B38">
        <w:rPr>
          <w:rFonts w:ascii="Times New Roman" w:hAnsi="Times New Roman" w:cs="Times New Roman"/>
        </w:rPr>
        <w:t xml:space="preserve">. The delivery device was then passed per urethra into the bladder and reconnected to the stabilizer. The field generator was then properly positioned over the patient and locked in place. The avatars were then adjusted in </w:t>
      </w:r>
      <w:proofErr w:type="gramStart"/>
      <w:r w:rsidR="003544E1" w:rsidRPr="007C7B38">
        <w:rPr>
          <w:rFonts w:ascii="Times New Roman" w:hAnsi="Times New Roman" w:cs="Times New Roman"/>
        </w:rPr>
        <w:t>all  axes</w:t>
      </w:r>
      <w:proofErr w:type="gramEnd"/>
      <w:r w:rsidR="003544E1" w:rsidRPr="007C7B38">
        <w:rPr>
          <w:rFonts w:ascii="Times New Roman" w:hAnsi="Times New Roman" w:cs="Times New Roman"/>
        </w:rPr>
        <w:t>.</w:t>
      </w:r>
    </w:p>
    <w:p w14:paraId="585C56A1" w14:textId="7C052449" w:rsidR="003544E1" w:rsidRPr="007C7B38" w:rsidRDefault="003544E1">
      <w:pPr>
        <w:rPr>
          <w:rFonts w:ascii="Times New Roman" w:hAnsi="Times New Roman" w:cs="Times New Roman"/>
        </w:rPr>
      </w:pPr>
      <w:r w:rsidRPr="007C7B38">
        <w:rPr>
          <w:rFonts w:ascii="Times New Roman" w:hAnsi="Times New Roman" w:cs="Times New Roman"/>
          <w:caps/>
        </w:rPr>
        <w:t>A</w:t>
      </w:r>
      <w:r w:rsidRPr="007C7B38">
        <w:rPr>
          <w:rFonts w:ascii="Times New Roman" w:hAnsi="Times New Roman" w:cs="Times New Roman"/>
        </w:rPr>
        <w:t xml:space="preserve">ttention was turned to properly positioning the </w:t>
      </w:r>
      <w:r w:rsidR="00F04B62">
        <w:rPr>
          <w:rFonts w:ascii="Times New Roman" w:hAnsi="Times New Roman" w:cs="Times New Roman"/>
        </w:rPr>
        <w:t xml:space="preserve">dotted </w:t>
      </w:r>
      <w:r w:rsidR="000D0125">
        <w:rPr>
          <w:rFonts w:ascii="Times New Roman" w:hAnsi="Times New Roman" w:cs="Times New Roman"/>
        </w:rPr>
        <w:t>“</w:t>
      </w:r>
      <w:r w:rsidR="00964F20">
        <w:rPr>
          <w:rFonts w:ascii="Times New Roman" w:hAnsi="Times New Roman" w:cs="Times New Roman"/>
        </w:rPr>
        <w:t>Red</w:t>
      </w:r>
      <w:r w:rsidR="00964F20" w:rsidRPr="007C7B38">
        <w:rPr>
          <w:rFonts w:ascii="Times New Roman" w:hAnsi="Times New Roman" w:cs="Times New Roman"/>
        </w:rPr>
        <w:t xml:space="preserve"> </w:t>
      </w:r>
      <w:r w:rsidR="00964F20">
        <w:rPr>
          <w:rFonts w:ascii="Times New Roman" w:hAnsi="Times New Roman" w:cs="Times New Roman"/>
        </w:rPr>
        <w:t>L</w:t>
      </w:r>
      <w:r w:rsidRPr="007C7B38">
        <w:rPr>
          <w:rFonts w:ascii="Times New Roman" w:hAnsi="Times New Roman" w:cs="Times New Roman"/>
        </w:rPr>
        <w:t>ine</w:t>
      </w:r>
      <w:r w:rsidR="000D0125">
        <w:rPr>
          <w:rFonts w:ascii="Times New Roman" w:hAnsi="Times New Roman" w:cs="Times New Roman"/>
        </w:rPr>
        <w:t>”</w:t>
      </w:r>
      <w:r w:rsidR="004A0AAA">
        <w:rPr>
          <w:rFonts w:ascii="Times New Roman" w:hAnsi="Times New Roman" w:cs="Times New Roman"/>
        </w:rPr>
        <w:t xml:space="preserve"> avatar</w:t>
      </w:r>
      <w:r w:rsidRPr="007C7B38">
        <w:rPr>
          <w:rFonts w:ascii="Times New Roman" w:hAnsi="Times New Roman" w:cs="Times New Roman"/>
        </w:rPr>
        <w:t xml:space="preserve"> at the apex of the prostate in the sagittal view</w:t>
      </w:r>
      <w:r w:rsidR="00FB6A51">
        <w:rPr>
          <w:rFonts w:ascii="Times New Roman" w:hAnsi="Times New Roman" w:cs="Times New Roman"/>
        </w:rPr>
        <w:t xml:space="preserve"> using the ultrasound cradle</w:t>
      </w:r>
      <w:r w:rsidRPr="007C7B38">
        <w:rPr>
          <w:rFonts w:ascii="Times New Roman" w:hAnsi="Times New Roman" w:cs="Times New Roman"/>
        </w:rPr>
        <w:t xml:space="preserve">. Prior to </w:t>
      </w:r>
      <w:r w:rsidR="009A6D0E">
        <w:rPr>
          <w:rFonts w:ascii="Times New Roman" w:hAnsi="Times New Roman" w:cs="Times New Roman"/>
        </w:rPr>
        <w:t xml:space="preserve">converting the </w:t>
      </w:r>
      <w:r w:rsidR="000C3E73">
        <w:rPr>
          <w:rFonts w:ascii="Times New Roman" w:hAnsi="Times New Roman" w:cs="Times New Roman"/>
        </w:rPr>
        <w:t xml:space="preserve">positioning </w:t>
      </w:r>
      <w:r w:rsidR="009A6D0E">
        <w:rPr>
          <w:rFonts w:ascii="Times New Roman" w:hAnsi="Times New Roman" w:cs="Times New Roman"/>
        </w:rPr>
        <w:t xml:space="preserve">dotted “Red Line” to a </w:t>
      </w:r>
      <w:r w:rsidR="00583AF2">
        <w:rPr>
          <w:rFonts w:ascii="Times New Roman" w:hAnsi="Times New Roman" w:cs="Times New Roman"/>
        </w:rPr>
        <w:t>solid</w:t>
      </w:r>
      <w:r w:rsidR="000C3E73">
        <w:rPr>
          <w:rFonts w:ascii="Times New Roman" w:hAnsi="Times New Roman" w:cs="Times New Roman"/>
        </w:rPr>
        <w:t xml:space="preserve"> procedural</w:t>
      </w:r>
      <w:r w:rsidR="00583AF2">
        <w:rPr>
          <w:rFonts w:ascii="Times New Roman" w:hAnsi="Times New Roman" w:cs="Times New Roman"/>
        </w:rPr>
        <w:t xml:space="preserve"> “Red Line”</w:t>
      </w:r>
      <w:r w:rsidRPr="007C7B38">
        <w:rPr>
          <w:rFonts w:ascii="Times New Roman" w:hAnsi="Times New Roman" w:cs="Times New Roman"/>
        </w:rPr>
        <w:t xml:space="preserve"> the ultrasound cradle was rotated </w:t>
      </w:r>
      <w:r w:rsidR="000125BC">
        <w:rPr>
          <w:rFonts w:ascii="Times New Roman" w:hAnsi="Times New Roman" w:cs="Times New Roman"/>
        </w:rPr>
        <w:t xml:space="preserve">slightly </w:t>
      </w:r>
      <w:r w:rsidRPr="007C7B38">
        <w:rPr>
          <w:rFonts w:ascii="Times New Roman" w:hAnsi="Times New Roman" w:cs="Times New Roman"/>
        </w:rPr>
        <w:t>to the right and left of the midline to ensure accurate identification of the prostatic apex</w:t>
      </w:r>
      <w:r w:rsidR="00B104D3">
        <w:rPr>
          <w:rFonts w:ascii="Times New Roman" w:hAnsi="Times New Roman" w:cs="Times New Roman"/>
        </w:rPr>
        <w:t>.</w:t>
      </w:r>
      <w:r w:rsidR="00FE33FD" w:rsidRPr="007C7B38">
        <w:rPr>
          <w:rFonts w:ascii="Times New Roman" w:hAnsi="Times New Roman" w:cs="Times New Roman"/>
        </w:rPr>
        <w:t xml:space="preserve"> </w:t>
      </w:r>
      <w:r w:rsidR="00B104D3">
        <w:rPr>
          <w:rFonts w:ascii="Times New Roman" w:hAnsi="Times New Roman" w:cs="Times New Roman"/>
        </w:rPr>
        <w:t>Switching to t</w:t>
      </w:r>
      <w:r w:rsidR="00227C7C">
        <w:rPr>
          <w:rFonts w:ascii="Times New Roman" w:hAnsi="Times New Roman" w:cs="Times New Roman"/>
        </w:rPr>
        <w:t>he solid procedural</w:t>
      </w:r>
      <w:r w:rsidR="000125BC">
        <w:rPr>
          <w:rFonts w:ascii="Times New Roman" w:hAnsi="Times New Roman" w:cs="Times New Roman"/>
        </w:rPr>
        <w:t xml:space="preserve"> Red </w:t>
      </w:r>
      <w:r w:rsidR="00940E0F">
        <w:rPr>
          <w:rFonts w:ascii="Times New Roman" w:hAnsi="Times New Roman" w:cs="Times New Roman"/>
        </w:rPr>
        <w:t>Line activated</w:t>
      </w:r>
      <w:r w:rsidR="00FE33FD" w:rsidRPr="007C7B38">
        <w:rPr>
          <w:rFonts w:ascii="Times New Roman" w:hAnsi="Times New Roman" w:cs="Times New Roman"/>
        </w:rPr>
        <w:t xml:space="preserve"> the avatar needle guidance</w:t>
      </w:r>
      <w:r w:rsidR="000125BC">
        <w:rPr>
          <w:rFonts w:ascii="Times New Roman" w:hAnsi="Times New Roman" w:cs="Times New Roman"/>
        </w:rPr>
        <w:t xml:space="preserve"> and measuring</w:t>
      </w:r>
      <w:r w:rsidR="00FE33FD" w:rsidRPr="007C7B38">
        <w:rPr>
          <w:rFonts w:ascii="Times New Roman" w:hAnsi="Times New Roman" w:cs="Times New Roman"/>
        </w:rPr>
        <w:t xml:space="preserve"> system.</w:t>
      </w:r>
      <w:r w:rsidR="00FB6A51">
        <w:rPr>
          <w:rFonts w:ascii="Times New Roman" w:hAnsi="Times New Roman" w:cs="Times New Roman"/>
        </w:rPr>
        <w:t xml:space="preserve"> During the case, the </w:t>
      </w:r>
      <w:r w:rsidR="00ED63D7">
        <w:rPr>
          <w:rFonts w:ascii="Times New Roman" w:hAnsi="Times New Roman" w:cs="Times New Roman"/>
        </w:rPr>
        <w:t xml:space="preserve">solid procedural Red </w:t>
      </w:r>
      <w:r w:rsidR="00FB6A51">
        <w:rPr>
          <w:rFonts w:ascii="Times New Roman" w:hAnsi="Times New Roman" w:cs="Times New Roman"/>
        </w:rPr>
        <w:t>Line was adjusted as necessary to maintain registration with the apex.</w:t>
      </w:r>
    </w:p>
    <w:p w14:paraId="300693B2" w14:textId="06B94EBC" w:rsidR="00FE33FD" w:rsidRDefault="00FE33FD">
      <w:pPr>
        <w:rPr>
          <w:rFonts w:ascii="Times New Roman" w:hAnsi="Times New Roman" w:cs="Times New Roman"/>
        </w:rPr>
      </w:pPr>
      <w:r w:rsidRPr="007C7B38">
        <w:rPr>
          <w:rFonts w:ascii="Times New Roman" w:hAnsi="Times New Roman" w:cs="Times New Roman"/>
        </w:rPr>
        <w:t>The data window was then reviewed for proper</w:t>
      </w:r>
      <w:r w:rsidR="00FB6A51">
        <w:rPr>
          <w:rFonts w:ascii="Times New Roman" w:hAnsi="Times New Roman" w:cs="Times New Roman"/>
        </w:rPr>
        <w:t xml:space="preserve"> execution of the treatment plan.</w:t>
      </w:r>
      <w:r w:rsidRPr="007C7B38">
        <w:rPr>
          <w:rFonts w:ascii="Times New Roman" w:hAnsi="Times New Roman" w:cs="Times New Roman"/>
        </w:rPr>
        <w:t xml:space="preserve"> </w:t>
      </w:r>
      <w:r w:rsidR="00FB6A51">
        <w:rPr>
          <w:rFonts w:ascii="Times New Roman" w:hAnsi="Times New Roman" w:cs="Times New Roman"/>
        </w:rPr>
        <w:t xml:space="preserve">The </w:t>
      </w:r>
      <w:r w:rsidRPr="007C7B38">
        <w:rPr>
          <w:rFonts w:ascii="Times New Roman" w:hAnsi="Times New Roman" w:cs="Times New Roman"/>
        </w:rPr>
        <w:t xml:space="preserve">axial plane of the ultrasound was positioned at the </w:t>
      </w:r>
      <w:r w:rsidR="00FB6A51">
        <w:rPr>
          <w:rFonts w:ascii="Times New Roman" w:hAnsi="Times New Roman" w:cs="Times New Roman"/>
        </w:rPr>
        <w:t xml:space="preserve">desired </w:t>
      </w:r>
      <w:r w:rsidRPr="007C7B38">
        <w:rPr>
          <w:rFonts w:ascii="Times New Roman" w:hAnsi="Times New Roman" w:cs="Times New Roman"/>
        </w:rPr>
        <w:t>target plane using the roller mechanism of the ultrasound cradle and the needle guidance system. The ultrasound image was used to</w:t>
      </w:r>
      <w:r w:rsidR="007F4D66">
        <w:rPr>
          <w:rFonts w:ascii="Times New Roman" w:hAnsi="Times New Roman" w:cs="Times New Roman"/>
        </w:rPr>
        <w:t xml:space="preserve"> attempt </w:t>
      </w:r>
      <w:r w:rsidR="00533019">
        <w:rPr>
          <w:rFonts w:ascii="Times New Roman" w:hAnsi="Times New Roman" w:cs="Times New Roman"/>
        </w:rPr>
        <w:t>confirmation</w:t>
      </w:r>
      <w:r w:rsidR="007F4D66">
        <w:rPr>
          <w:rFonts w:ascii="Times New Roman" w:hAnsi="Times New Roman" w:cs="Times New Roman"/>
        </w:rPr>
        <w:t xml:space="preserve"> of</w:t>
      </w:r>
      <w:r w:rsidRPr="007C7B38">
        <w:rPr>
          <w:rFonts w:ascii="Times New Roman" w:hAnsi="Times New Roman" w:cs="Times New Roman"/>
        </w:rPr>
        <w:t xml:space="preserve"> the </w:t>
      </w:r>
      <w:r w:rsidR="00533019">
        <w:rPr>
          <w:rFonts w:ascii="Times New Roman" w:hAnsi="Times New Roman" w:cs="Times New Roman"/>
        </w:rPr>
        <w:t xml:space="preserve">MRI </w:t>
      </w:r>
      <w:r w:rsidR="00E2617B">
        <w:rPr>
          <w:rFonts w:ascii="Times New Roman" w:hAnsi="Times New Roman" w:cs="Times New Roman"/>
        </w:rPr>
        <w:t xml:space="preserve">target </w:t>
      </w:r>
      <w:r w:rsidRPr="007C7B38">
        <w:rPr>
          <w:rFonts w:ascii="Times New Roman" w:hAnsi="Times New Roman" w:cs="Times New Roman"/>
        </w:rPr>
        <w:t>lesion using assisted cognitive fusion</w:t>
      </w:r>
      <w:r w:rsidR="00EF04B3">
        <w:rPr>
          <w:rFonts w:ascii="Times New Roman" w:hAnsi="Times New Roman" w:cs="Times New Roman"/>
        </w:rPr>
        <w:t>.</w:t>
      </w:r>
      <w:r w:rsidRPr="007C7B38">
        <w:rPr>
          <w:rFonts w:ascii="Times New Roman" w:hAnsi="Times New Roman" w:cs="Times New Roman"/>
        </w:rPr>
        <w:t xml:space="preserve"> </w:t>
      </w:r>
      <w:r w:rsidR="00270B2B">
        <w:rPr>
          <w:rFonts w:ascii="Times New Roman" w:hAnsi="Times New Roman" w:cs="Times New Roman"/>
        </w:rPr>
        <w:t xml:space="preserve">Using the yellow dot avatar, </w:t>
      </w:r>
      <w:r w:rsidR="007B0FEE">
        <w:rPr>
          <w:rFonts w:ascii="Times New Roman" w:hAnsi="Times New Roman" w:cs="Times New Roman"/>
        </w:rPr>
        <w:t>which indicates</w:t>
      </w:r>
      <w:r w:rsidR="009456AC">
        <w:rPr>
          <w:rFonts w:ascii="Times New Roman" w:hAnsi="Times New Roman" w:cs="Times New Roman"/>
        </w:rPr>
        <w:t xml:space="preserve"> the</w:t>
      </w:r>
      <w:r w:rsidR="007B0FEE">
        <w:rPr>
          <w:rFonts w:ascii="Times New Roman" w:hAnsi="Times New Roman" w:cs="Times New Roman"/>
        </w:rPr>
        <w:t xml:space="preserve"> needle intersection with the axi</w:t>
      </w:r>
      <w:r w:rsidR="00A45C33">
        <w:rPr>
          <w:rFonts w:ascii="Times New Roman" w:hAnsi="Times New Roman" w:cs="Times New Roman"/>
        </w:rPr>
        <w:t>a</w:t>
      </w:r>
      <w:r w:rsidR="007B0FEE">
        <w:rPr>
          <w:rFonts w:ascii="Times New Roman" w:hAnsi="Times New Roman" w:cs="Times New Roman"/>
        </w:rPr>
        <w:t>l needle plan</w:t>
      </w:r>
      <w:r w:rsidR="00A45C33">
        <w:rPr>
          <w:rFonts w:ascii="Times New Roman" w:hAnsi="Times New Roman" w:cs="Times New Roman"/>
        </w:rPr>
        <w:t xml:space="preserve">e, </w:t>
      </w:r>
      <w:r w:rsidR="00270B2B">
        <w:rPr>
          <w:rFonts w:ascii="Times New Roman" w:hAnsi="Times New Roman" w:cs="Times New Roman"/>
        </w:rPr>
        <w:t>t</w:t>
      </w:r>
      <w:r w:rsidRPr="007C7B38">
        <w:rPr>
          <w:rFonts w:ascii="Times New Roman" w:hAnsi="Times New Roman" w:cs="Times New Roman"/>
        </w:rPr>
        <w:t xml:space="preserve">he delivery device was maneuvered such that the needle was properly </w:t>
      </w:r>
      <w:r w:rsidR="003E2FDA" w:rsidRPr="007C7B38">
        <w:rPr>
          <w:rFonts w:ascii="Times New Roman" w:hAnsi="Times New Roman" w:cs="Times New Roman"/>
        </w:rPr>
        <w:t>aligned to</w:t>
      </w:r>
      <w:r w:rsidRPr="007C7B38">
        <w:rPr>
          <w:rFonts w:ascii="Times New Roman" w:hAnsi="Times New Roman" w:cs="Times New Roman"/>
        </w:rPr>
        <w:t xml:space="preserve"> the</w:t>
      </w:r>
      <w:r w:rsidR="00270B2B">
        <w:rPr>
          <w:rFonts w:ascii="Times New Roman" w:hAnsi="Times New Roman" w:cs="Times New Roman"/>
        </w:rPr>
        <w:t xml:space="preserve"> treatment target.</w:t>
      </w:r>
      <w:r w:rsidR="00964F20">
        <w:rPr>
          <w:rFonts w:ascii="Times New Roman" w:hAnsi="Times New Roman" w:cs="Times New Roman"/>
        </w:rPr>
        <w:t xml:space="preserve"> The delivery device position and proper needle deployment within the prostate was continuously monitored endoscopically.</w:t>
      </w:r>
      <w:r w:rsidRPr="007C7B38">
        <w:rPr>
          <w:rFonts w:ascii="Times New Roman" w:hAnsi="Times New Roman" w:cs="Times New Roman"/>
        </w:rPr>
        <w:t xml:space="preserve"> </w:t>
      </w:r>
      <w:r w:rsidR="00964F20">
        <w:rPr>
          <w:rFonts w:ascii="Times New Roman" w:hAnsi="Times New Roman" w:cs="Times New Roman"/>
        </w:rPr>
        <w:t>Using the avatar system, proper n</w:t>
      </w:r>
      <w:r w:rsidR="003E2FDA" w:rsidRPr="007C7B38">
        <w:rPr>
          <w:rFonts w:ascii="Times New Roman" w:hAnsi="Times New Roman" w:cs="Times New Roman"/>
        </w:rPr>
        <w:t>eedle</w:t>
      </w:r>
      <w:r w:rsidR="00270B2B">
        <w:rPr>
          <w:rFonts w:ascii="Times New Roman" w:hAnsi="Times New Roman" w:cs="Times New Roman"/>
        </w:rPr>
        <w:t xml:space="preserve"> deployment depth</w:t>
      </w:r>
      <w:r w:rsidR="003E2FDA" w:rsidRPr="007C7B38">
        <w:rPr>
          <w:rFonts w:ascii="Times New Roman" w:hAnsi="Times New Roman" w:cs="Times New Roman"/>
        </w:rPr>
        <w:t xml:space="preserve"> was</w:t>
      </w:r>
      <w:r w:rsidR="00270B2B">
        <w:rPr>
          <w:rFonts w:ascii="Times New Roman" w:hAnsi="Times New Roman" w:cs="Times New Roman"/>
        </w:rPr>
        <w:t xml:space="preserve"> determined followed by deployment to the desired target under real-time ultrasound monitoring.</w:t>
      </w:r>
      <w:r w:rsidR="00964F20">
        <w:rPr>
          <w:rFonts w:ascii="Times New Roman" w:hAnsi="Times New Roman" w:cs="Times New Roman"/>
        </w:rPr>
        <w:t xml:space="preserve"> </w:t>
      </w:r>
      <w:r w:rsidR="002F3169">
        <w:rPr>
          <w:rFonts w:ascii="Times New Roman" w:hAnsi="Times New Roman" w:cs="Times New Roman"/>
        </w:rPr>
        <w:t>Biocapitance</w:t>
      </w:r>
      <w:r w:rsidR="00964F20">
        <w:rPr>
          <w:rFonts w:ascii="Times New Roman" w:hAnsi="Times New Roman" w:cs="Times New Roman"/>
        </w:rPr>
        <w:t xml:space="preserve"> monitoring was repeatedly used when </w:t>
      </w:r>
      <w:r w:rsidR="00C37EB5">
        <w:rPr>
          <w:rFonts w:ascii="Times New Roman" w:hAnsi="Times New Roman" w:cs="Times New Roman"/>
        </w:rPr>
        <w:t xml:space="preserve">approaching the </w:t>
      </w:r>
      <w:r w:rsidR="005C1C07">
        <w:rPr>
          <w:rFonts w:ascii="Times New Roman" w:hAnsi="Times New Roman" w:cs="Times New Roman"/>
        </w:rPr>
        <w:t>prostate capsule</w:t>
      </w:r>
      <w:r w:rsidR="00964F20">
        <w:rPr>
          <w:rFonts w:ascii="Times New Roman" w:hAnsi="Times New Roman" w:cs="Times New Roman"/>
        </w:rPr>
        <w:t xml:space="preserve"> to guide the final needle position.</w:t>
      </w:r>
      <w:r w:rsidR="003E2FDA" w:rsidRPr="007C7B38">
        <w:rPr>
          <w:rFonts w:ascii="Times New Roman" w:hAnsi="Times New Roman" w:cs="Times New Roman"/>
        </w:rPr>
        <w:t xml:space="preserve"> </w:t>
      </w:r>
      <w:r w:rsidR="007848A5">
        <w:rPr>
          <w:rFonts w:ascii="Times New Roman" w:hAnsi="Times New Roman" w:cs="Times New Roman"/>
        </w:rPr>
        <w:t>Multiple</w:t>
      </w:r>
      <w:r w:rsidR="004A692C">
        <w:rPr>
          <w:rFonts w:ascii="Times New Roman" w:hAnsi="Times New Roman" w:cs="Times New Roman"/>
        </w:rPr>
        <w:t xml:space="preserve"> </w:t>
      </w:r>
      <w:r w:rsidR="00FB0DE3">
        <w:rPr>
          <w:rFonts w:ascii="Times New Roman" w:hAnsi="Times New Roman" w:cs="Times New Roman"/>
        </w:rPr>
        <w:t xml:space="preserve">deployments and </w:t>
      </w:r>
      <w:r w:rsidR="004A692C">
        <w:rPr>
          <w:rFonts w:ascii="Times New Roman" w:hAnsi="Times New Roman" w:cs="Times New Roman"/>
        </w:rPr>
        <w:t>vapor delivery cycle</w:t>
      </w:r>
      <w:r w:rsidR="009D7B5D">
        <w:rPr>
          <w:rFonts w:ascii="Times New Roman" w:hAnsi="Times New Roman" w:cs="Times New Roman"/>
        </w:rPr>
        <w:t>s</w:t>
      </w:r>
      <w:r w:rsidR="00FB0DE3">
        <w:rPr>
          <w:rFonts w:ascii="Times New Roman" w:hAnsi="Times New Roman" w:cs="Times New Roman"/>
        </w:rPr>
        <w:t xml:space="preserve"> were delivered to complete the treatment plan.</w:t>
      </w:r>
      <w:r w:rsidR="003E2FDA" w:rsidRPr="007C7B38">
        <w:rPr>
          <w:rFonts w:ascii="Times New Roman" w:hAnsi="Times New Roman" w:cs="Times New Roman"/>
        </w:rPr>
        <w:t xml:space="preserve"> </w:t>
      </w:r>
      <w:r w:rsidR="007D71B3">
        <w:rPr>
          <w:rFonts w:ascii="Times New Roman" w:hAnsi="Times New Roman" w:cs="Times New Roman"/>
        </w:rPr>
        <w:t>Each</w:t>
      </w:r>
      <w:r w:rsidR="007D71B3" w:rsidRPr="007C7B38">
        <w:rPr>
          <w:rFonts w:ascii="Times New Roman" w:hAnsi="Times New Roman" w:cs="Times New Roman"/>
        </w:rPr>
        <w:t xml:space="preserve"> </w:t>
      </w:r>
      <w:r w:rsidR="003E2FDA" w:rsidRPr="007C7B38">
        <w:rPr>
          <w:rFonts w:ascii="Times New Roman" w:hAnsi="Times New Roman" w:cs="Times New Roman"/>
        </w:rPr>
        <w:t xml:space="preserve">vapor delivery pattern was observed under real time ultrasound to assess adequate treatment. This process was repeated by deploying the needle </w:t>
      </w:r>
      <w:r w:rsidR="00F83D93">
        <w:rPr>
          <w:rFonts w:ascii="Times New Roman" w:hAnsi="Times New Roman" w:cs="Times New Roman"/>
        </w:rPr>
        <w:t>in</w:t>
      </w:r>
      <w:r w:rsidR="00F83D93" w:rsidRPr="007C7B38">
        <w:rPr>
          <w:rFonts w:ascii="Times New Roman" w:hAnsi="Times New Roman" w:cs="Times New Roman"/>
        </w:rPr>
        <w:t xml:space="preserve"> </w:t>
      </w:r>
      <w:r w:rsidR="003E2FDA" w:rsidRPr="007C7B38">
        <w:rPr>
          <w:rFonts w:ascii="Times New Roman" w:hAnsi="Times New Roman" w:cs="Times New Roman"/>
        </w:rPr>
        <w:t>other areas of the prostate to</w:t>
      </w:r>
      <w:r w:rsidR="00270B2B">
        <w:rPr>
          <w:rFonts w:ascii="Times New Roman" w:hAnsi="Times New Roman" w:cs="Times New Roman"/>
        </w:rPr>
        <w:t xml:space="preserve"> complete the treatment plan</w:t>
      </w:r>
      <w:r w:rsidR="004A692C">
        <w:rPr>
          <w:rFonts w:ascii="Times New Roman" w:hAnsi="Times New Roman" w:cs="Times New Roman"/>
        </w:rPr>
        <w:t>.</w:t>
      </w:r>
      <w:r w:rsidR="00463CEA">
        <w:rPr>
          <w:rFonts w:ascii="Times New Roman" w:hAnsi="Times New Roman" w:cs="Times New Roman"/>
        </w:rPr>
        <w:t xml:space="preserve"> </w:t>
      </w:r>
    </w:p>
    <w:p w14:paraId="1669652C" w14:textId="23902E9A" w:rsidR="00463CEA" w:rsidRPr="007C7B38" w:rsidRDefault="00463CEA">
      <w:pPr>
        <w:rPr>
          <w:rFonts w:ascii="Times New Roman" w:hAnsi="Times New Roman" w:cs="Times New Roman"/>
        </w:rPr>
      </w:pPr>
      <w:r>
        <w:rPr>
          <w:rFonts w:ascii="Times New Roman" w:hAnsi="Times New Roman" w:cs="Times New Roman"/>
        </w:rPr>
        <w:t xml:space="preserve">Infused bladder irrigation volume was continuously monitored. The bladder was emptied if the volume reached 750cc. </w:t>
      </w:r>
    </w:p>
    <w:p w14:paraId="0BBB2682" w14:textId="363B208A" w:rsidR="00A12AD2" w:rsidRPr="007C7B38" w:rsidRDefault="00617ED0">
      <w:pPr>
        <w:rPr>
          <w:rFonts w:ascii="Times New Roman" w:hAnsi="Times New Roman" w:cs="Times New Roman"/>
        </w:rPr>
      </w:pPr>
      <w:r>
        <w:rPr>
          <w:rFonts w:ascii="Times New Roman" w:hAnsi="Times New Roman" w:cs="Times New Roman"/>
        </w:rPr>
        <w:t>Throughout the procedure</w:t>
      </w:r>
      <w:r w:rsidR="00AE6F31">
        <w:rPr>
          <w:rFonts w:ascii="Times New Roman" w:hAnsi="Times New Roman" w:cs="Times New Roman"/>
        </w:rPr>
        <w:t>,</w:t>
      </w:r>
      <w:r>
        <w:rPr>
          <w:rFonts w:ascii="Times New Roman" w:hAnsi="Times New Roman" w:cs="Times New Roman"/>
        </w:rPr>
        <w:t xml:space="preserve"> treatment effectiveness was determined using real-time ultrasound</w:t>
      </w:r>
      <w:r w:rsidR="00AE6F31">
        <w:rPr>
          <w:rFonts w:ascii="Times New Roman" w:hAnsi="Times New Roman" w:cs="Times New Roman"/>
        </w:rPr>
        <w:t xml:space="preserve"> and video replay of the vapor patterns as necessary. Review of adequate vapor delivery distribution was performed using the treatment log and 3D image as necessary.</w:t>
      </w:r>
      <w:r>
        <w:rPr>
          <w:rFonts w:ascii="Times New Roman" w:hAnsi="Times New Roman" w:cs="Times New Roman"/>
        </w:rPr>
        <w:t xml:space="preserve"> </w:t>
      </w:r>
      <w:r w:rsidR="00A12AD2" w:rsidRPr="007C7B38">
        <w:rPr>
          <w:rFonts w:ascii="Times New Roman" w:hAnsi="Times New Roman" w:cs="Times New Roman"/>
        </w:rPr>
        <w:t xml:space="preserve">The prostate was </w:t>
      </w:r>
      <w:r w:rsidR="00AE6F31">
        <w:rPr>
          <w:rFonts w:ascii="Times New Roman" w:hAnsi="Times New Roman" w:cs="Times New Roman"/>
        </w:rPr>
        <w:t>also</w:t>
      </w:r>
      <w:r w:rsidR="00AE6F31" w:rsidRPr="007C7B38">
        <w:rPr>
          <w:rFonts w:ascii="Times New Roman" w:hAnsi="Times New Roman" w:cs="Times New Roman"/>
        </w:rPr>
        <w:t xml:space="preserve"> </w:t>
      </w:r>
      <w:r w:rsidR="00F91C24">
        <w:rPr>
          <w:rFonts w:ascii="Times New Roman" w:hAnsi="Times New Roman" w:cs="Times New Roman"/>
        </w:rPr>
        <w:t>ex</w:t>
      </w:r>
      <w:r w:rsidR="0016479C">
        <w:rPr>
          <w:rFonts w:ascii="Times New Roman" w:hAnsi="Times New Roman" w:cs="Times New Roman"/>
        </w:rPr>
        <w:t xml:space="preserve">tensively </w:t>
      </w:r>
      <w:r w:rsidR="00A12AD2" w:rsidRPr="007C7B38">
        <w:rPr>
          <w:rFonts w:ascii="Times New Roman" w:hAnsi="Times New Roman" w:cs="Times New Roman"/>
        </w:rPr>
        <w:t xml:space="preserve">examined using </w:t>
      </w:r>
      <w:r w:rsidR="00A12AD2" w:rsidRPr="007C7B38">
        <w:rPr>
          <w:rFonts w:ascii="Times New Roman" w:hAnsi="Times New Roman" w:cs="Times New Roman"/>
        </w:rPr>
        <w:lastRenderedPageBreak/>
        <w:t xml:space="preserve">ultrasound in both transverse and sagittal views to assess effective </w:t>
      </w:r>
      <w:r w:rsidR="00AE6F31">
        <w:rPr>
          <w:rFonts w:ascii="Times New Roman" w:hAnsi="Times New Roman" w:cs="Times New Roman"/>
        </w:rPr>
        <w:t>completion of the treatment plan</w:t>
      </w:r>
      <w:r w:rsidR="00A12AD2" w:rsidRPr="007C7B38">
        <w:rPr>
          <w:rFonts w:ascii="Times New Roman" w:hAnsi="Times New Roman" w:cs="Times New Roman"/>
        </w:rPr>
        <w:t>. Additional treatments</w:t>
      </w:r>
      <w:r w:rsidR="007C7B38" w:rsidRPr="007C7B38">
        <w:rPr>
          <w:rFonts w:ascii="Times New Roman" w:hAnsi="Times New Roman" w:cs="Times New Roman"/>
        </w:rPr>
        <w:t xml:space="preserve"> were</w:t>
      </w:r>
      <w:r w:rsidR="00A12AD2" w:rsidRPr="007C7B38">
        <w:rPr>
          <w:rFonts w:ascii="Times New Roman" w:hAnsi="Times New Roman" w:cs="Times New Roman"/>
        </w:rPr>
        <w:t xml:space="preserve"> delivered if needed as judged by the ultrasound findings.</w:t>
      </w:r>
    </w:p>
    <w:p w14:paraId="04A8A5EB" w14:textId="19FE5F99" w:rsidR="00A12AD2" w:rsidRPr="007C7B38" w:rsidRDefault="00A12AD2">
      <w:pPr>
        <w:rPr>
          <w:rFonts w:ascii="Times New Roman" w:hAnsi="Times New Roman" w:cs="Times New Roman"/>
        </w:rPr>
      </w:pPr>
      <w:r w:rsidRPr="007C7B38">
        <w:rPr>
          <w:rFonts w:ascii="Times New Roman" w:hAnsi="Times New Roman" w:cs="Times New Roman"/>
        </w:rPr>
        <w:t xml:space="preserve">When treatment was felt to be adequate, the device was </w:t>
      </w:r>
      <w:r w:rsidR="002052FF" w:rsidRPr="007C7B38">
        <w:rPr>
          <w:rFonts w:ascii="Times New Roman" w:hAnsi="Times New Roman" w:cs="Times New Roman"/>
        </w:rPr>
        <w:t>removed,</w:t>
      </w:r>
      <w:r w:rsidRPr="007C7B38">
        <w:rPr>
          <w:rFonts w:ascii="Times New Roman" w:hAnsi="Times New Roman" w:cs="Times New Roman"/>
        </w:rPr>
        <w:t xml:space="preserve"> a Foley catheter </w:t>
      </w:r>
      <w:r w:rsidR="00865FA2" w:rsidRPr="007C7B38">
        <w:rPr>
          <w:rFonts w:ascii="Times New Roman" w:hAnsi="Times New Roman" w:cs="Times New Roman"/>
        </w:rPr>
        <w:t>was inserted</w:t>
      </w:r>
      <w:r w:rsidRPr="007C7B38">
        <w:rPr>
          <w:rFonts w:ascii="Times New Roman" w:hAnsi="Times New Roman" w:cs="Times New Roman"/>
        </w:rPr>
        <w:t xml:space="preserve"> and connected to gravity drainage. The perineal saline needle was removed as well as the rectal ultrasound probe.</w:t>
      </w:r>
      <w:r w:rsidR="002052FF" w:rsidRPr="007C7B38">
        <w:rPr>
          <w:rFonts w:ascii="Times New Roman" w:hAnsi="Times New Roman" w:cs="Times New Roman"/>
        </w:rPr>
        <w:t xml:space="preserve"> The patient was taken to the recovery room in good condition. </w:t>
      </w:r>
    </w:p>
    <w:sectPr w:rsidR="00A12AD2" w:rsidRPr="007C7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57D7"/>
    <w:multiLevelType w:val="hybridMultilevel"/>
    <w:tmpl w:val="573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5E0ED4"/>
    <w:multiLevelType w:val="hybridMultilevel"/>
    <w:tmpl w:val="AE56AB5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6654648C"/>
    <w:multiLevelType w:val="hybridMultilevel"/>
    <w:tmpl w:val="20023034"/>
    <w:lvl w:ilvl="0" w:tplc="79149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3E519B"/>
    <w:multiLevelType w:val="multilevel"/>
    <w:tmpl w:val="B98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833418">
    <w:abstractNumId w:val="3"/>
  </w:num>
  <w:num w:numId="2" w16cid:durableId="386219519">
    <w:abstractNumId w:val="0"/>
  </w:num>
  <w:num w:numId="3" w16cid:durableId="1212614977">
    <w:abstractNumId w:val="2"/>
  </w:num>
  <w:num w:numId="4" w16cid:durableId="34775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A0"/>
    <w:rsid w:val="00003F02"/>
    <w:rsid w:val="000125BC"/>
    <w:rsid w:val="00012EB1"/>
    <w:rsid w:val="00023AD4"/>
    <w:rsid w:val="00027A28"/>
    <w:rsid w:val="000610C8"/>
    <w:rsid w:val="000663B9"/>
    <w:rsid w:val="0009263C"/>
    <w:rsid w:val="000A1326"/>
    <w:rsid w:val="000C3E73"/>
    <w:rsid w:val="000C6D82"/>
    <w:rsid w:val="000D0125"/>
    <w:rsid w:val="000D2B72"/>
    <w:rsid w:val="001010B1"/>
    <w:rsid w:val="001203D7"/>
    <w:rsid w:val="00124023"/>
    <w:rsid w:val="001338F7"/>
    <w:rsid w:val="001341EA"/>
    <w:rsid w:val="001459DA"/>
    <w:rsid w:val="001637C6"/>
    <w:rsid w:val="0016479C"/>
    <w:rsid w:val="00174854"/>
    <w:rsid w:val="0018357D"/>
    <w:rsid w:val="0018409D"/>
    <w:rsid w:val="001E037C"/>
    <w:rsid w:val="001E6F1F"/>
    <w:rsid w:val="002052FF"/>
    <w:rsid w:val="00224547"/>
    <w:rsid w:val="00227C7C"/>
    <w:rsid w:val="00227F5E"/>
    <w:rsid w:val="0025284E"/>
    <w:rsid w:val="002702A7"/>
    <w:rsid w:val="00270B2B"/>
    <w:rsid w:val="0027268F"/>
    <w:rsid w:val="002934EE"/>
    <w:rsid w:val="002C2BCA"/>
    <w:rsid w:val="002D75E9"/>
    <w:rsid w:val="002F3169"/>
    <w:rsid w:val="002F6D67"/>
    <w:rsid w:val="003061DC"/>
    <w:rsid w:val="00323204"/>
    <w:rsid w:val="003536A4"/>
    <w:rsid w:val="003544E1"/>
    <w:rsid w:val="003A104F"/>
    <w:rsid w:val="003B182B"/>
    <w:rsid w:val="003B6F7F"/>
    <w:rsid w:val="003E2FDA"/>
    <w:rsid w:val="003F048E"/>
    <w:rsid w:val="004032B7"/>
    <w:rsid w:val="00423B44"/>
    <w:rsid w:val="004249A0"/>
    <w:rsid w:val="00463CEA"/>
    <w:rsid w:val="00465B1D"/>
    <w:rsid w:val="004746A9"/>
    <w:rsid w:val="0047783F"/>
    <w:rsid w:val="004827D0"/>
    <w:rsid w:val="00483C61"/>
    <w:rsid w:val="004A0308"/>
    <w:rsid w:val="004A0AAA"/>
    <w:rsid w:val="004A141B"/>
    <w:rsid w:val="004A692C"/>
    <w:rsid w:val="004A7438"/>
    <w:rsid w:val="004C529F"/>
    <w:rsid w:val="004D2963"/>
    <w:rsid w:val="004D7CB7"/>
    <w:rsid w:val="00502B5D"/>
    <w:rsid w:val="00502CC1"/>
    <w:rsid w:val="00527035"/>
    <w:rsid w:val="005308C0"/>
    <w:rsid w:val="00533019"/>
    <w:rsid w:val="00561CED"/>
    <w:rsid w:val="00583AF2"/>
    <w:rsid w:val="005A641A"/>
    <w:rsid w:val="005C16A6"/>
    <w:rsid w:val="005C1C07"/>
    <w:rsid w:val="005D2FEE"/>
    <w:rsid w:val="005F0E6C"/>
    <w:rsid w:val="005F563A"/>
    <w:rsid w:val="00611794"/>
    <w:rsid w:val="00617ED0"/>
    <w:rsid w:val="00623DE8"/>
    <w:rsid w:val="00655825"/>
    <w:rsid w:val="0065669C"/>
    <w:rsid w:val="006641DA"/>
    <w:rsid w:val="00672245"/>
    <w:rsid w:val="00674980"/>
    <w:rsid w:val="00675272"/>
    <w:rsid w:val="006846C1"/>
    <w:rsid w:val="00695CA6"/>
    <w:rsid w:val="006A0BE9"/>
    <w:rsid w:val="006B455C"/>
    <w:rsid w:val="006B5930"/>
    <w:rsid w:val="006B70B4"/>
    <w:rsid w:val="006D0555"/>
    <w:rsid w:val="006E55B2"/>
    <w:rsid w:val="006F2AE9"/>
    <w:rsid w:val="00704545"/>
    <w:rsid w:val="007134BC"/>
    <w:rsid w:val="007170F1"/>
    <w:rsid w:val="007179A7"/>
    <w:rsid w:val="00717E45"/>
    <w:rsid w:val="00722D1D"/>
    <w:rsid w:val="00734F05"/>
    <w:rsid w:val="00735D83"/>
    <w:rsid w:val="00740FE8"/>
    <w:rsid w:val="00746B41"/>
    <w:rsid w:val="007674FD"/>
    <w:rsid w:val="007848A5"/>
    <w:rsid w:val="007946D6"/>
    <w:rsid w:val="007A0D52"/>
    <w:rsid w:val="007A667C"/>
    <w:rsid w:val="007B0FEE"/>
    <w:rsid w:val="007B2BB3"/>
    <w:rsid w:val="007B3691"/>
    <w:rsid w:val="007C7B38"/>
    <w:rsid w:val="007D1ACE"/>
    <w:rsid w:val="007D71B3"/>
    <w:rsid w:val="007F4D66"/>
    <w:rsid w:val="00805B9A"/>
    <w:rsid w:val="00814884"/>
    <w:rsid w:val="008364CA"/>
    <w:rsid w:val="00837C0B"/>
    <w:rsid w:val="008563A6"/>
    <w:rsid w:val="00865FA2"/>
    <w:rsid w:val="00880A6B"/>
    <w:rsid w:val="008878F8"/>
    <w:rsid w:val="008A729A"/>
    <w:rsid w:val="008C54AA"/>
    <w:rsid w:val="008D6A81"/>
    <w:rsid w:val="008D7258"/>
    <w:rsid w:val="008D7A1D"/>
    <w:rsid w:val="00922119"/>
    <w:rsid w:val="00932318"/>
    <w:rsid w:val="00940E0F"/>
    <w:rsid w:val="0094535F"/>
    <w:rsid w:val="009456AC"/>
    <w:rsid w:val="00960B7C"/>
    <w:rsid w:val="00964F20"/>
    <w:rsid w:val="009970C9"/>
    <w:rsid w:val="009A6283"/>
    <w:rsid w:val="009A68D9"/>
    <w:rsid w:val="009A6D0E"/>
    <w:rsid w:val="009D7B5D"/>
    <w:rsid w:val="009E0934"/>
    <w:rsid w:val="009E2F7B"/>
    <w:rsid w:val="00A0033C"/>
    <w:rsid w:val="00A12AD2"/>
    <w:rsid w:val="00A159B8"/>
    <w:rsid w:val="00A270E6"/>
    <w:rsid w:val="00A41625"/>
    <w:rsid w:val="00A416E3"/>
    <w:rsid w:val="00A452D4"/>
    <w:rsid w:val="00A45C33"/>
    <w:rsid w:val="00A62163"/>
    <w:rsid w:val="00A81806"/>
    <w:rsid w:val="00A95F6E"/>
    <w:rsid w:val="00A9605A"/>
    <w:rsid w:val="00AE6F31"/>
    <w:rsid w:val="00AF4FAB"/>
    <w:rsid w:val="00AF5A42"/>
    <w:rsid w:val="00AF5CA5"/>
    <w:rsid w:val="00B104D3"/>
    <w:rsid w:val="00B15416"/>
    <w:rsid w:val="00B25A95"/>
    <w:rsid w:val="00B546D7"/>
    <w:rsid w:val="00B64FE0"/>
    <w:rsid w:val="00BA1A16"/>
    <w:rsid w:val="00BB407B"/>
    <w:rsid w:val="00BD1043"/>
    <w:rsid w:val="00BD3761"/>
    <w:rsid w:val="00BD7272"/>
    <w:rsid w:val="00BE69D5"/>
    <w:rsid w:val="00C13CA6"/>
    <w:rsid w:val="00C37EB5"/>
    <w:rsid w:val="00C41A8D"/>
    <w:rsid w:val="00C56883"/>
    <w:rsid w:val="00C67CE6"/>
    <w:rsid w:val="00C80283"/>
    <w:rsid w:val="00C86F63"/>
    <w:rsid w:val="00CD285B"/>
    <w:rsid w:val="00D45278"/>
    <w:rsid w:val="00D75608"/>
    <w:rsid w:val="00D77280"/>
    <w:rsid w:val="00D93284"/>
    <w:rsid w:val="00DB3CF0"/>
    <w:rsid w:val="00DC721C"/>
    <w:rsid w:val="00DD5FCE"/>
    <w:rsid w:val="00DD7682"/>
    <w:rsid w:val="00E1261F"/>
    <w:rsid w:val="00E13813"/>
    <w:rsid w:val="00E2617B"/>
    <w:rsid w:val="00E46CFC"/>
    <w:rsid w:val="00E509F8"/>
    <w:rsid w:val="00E5684F"/>
    <w:rsid w:val="00EC0DA2"/>
    <w:rsid w:val="00ED4FC3"/>
    <w:rsid w:val="00ED63D7"/>
    <w:rsid w:val="00EE2B72"/>
    <w:rsid w:val="00EE70C1"/>
    <w:rsid w:val="00EF04B3"/>
    <w:rsid w:val="00EF2212"/>
    <w:rsid w:val="00F04B62"/>
    <w:rsid w:val="00F0588E"/>
    <w:rsid w:val="00F114B8"/>
    <w:rsid w:val="00F314F4"/>
    <w:rsid w:val="00F316C9"/>
    <w:rsid w:val="00F40BA5"/>
    <w:rsid w:val="00F50C0F"/>
    <w:rsid w:val="00F522B6"/>
    <w:rsid w:val="00F72377"/>
    <w:rsid w:val="00F73A79"/>
    <w:rsid w:val="00F83D93"/>
    <w:rsid w:val="00F83DE0"/>
    <w:rsid w:val="00F91C24"/>
    <w:rsid w:val="00F92C96"/>
    <w:rsid w:val="00FB0DE3"/>
    <w:rsid w:val="00FB3FF1"/>
    <w:rsid w:val="00FB6A51"/>
    <w:rsid w:val="00FC2749"/>
    <w:rsid w:val="00FE33FD"/>
    <w:rsid w:val="00FE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B66A"/>
  <w15:chartTrackingRefBased/>
  <w15:docId w15:val="{669EE57D-8BB8-4BC4-BBCE-A0C53349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F0E6C"/>
    <w:pPr>
      <w:keepNext/>
      <w:keepLines/>
      <w:pBdr>
        <w:top w:val="single" w:sz="6" w:space="0" w:color="000000"/>
        <w:left w:val="single" w:sz="6" w:space="0" w:color="000000"/>
        <w:bottom w:val="single" w:sz="6" w:space="0" w:color="000000"/>
        <w:right w:val="single" w:sz="6" w:space="0" w:color="000000"/>
      </w:pBdr>
      <w:shd w:val="clear" w:color="auto" w:fill="0070C0"/>
      <w:spacing w:after="53" w:line="239" w:lineRule="auto"/>
      <w:ind w:left="4390" w:hanging="3485"/>
      <w:outlineLvl w:val="0"/>
    </w:pPr>
    <w:rPr>
      <w:rFonts w:ascii="Times New Roman" w:eastAsia="Times New Roman" w:hAnsi="Times New Roman" w:cs="Times New Roman"/>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6C"/>
    <w:rPr>
      <w:rFonts w:ascii="Times New Roman" w:eastAsia="Times New Roman" w:hAnsi="Times New Roman" w:cs="Times New Roman"/>
      <w:color w:val="FFFFFF"/>
      <w:sz w:val="36"/>
      <w:shd w:val="clear" w:color="auto" w:fill="0070C0"/>
    </w:rPr>
  </w:style>
  <w:style w:type="character" w:styleId="CommentReference">
    <w:name w:val="annotation reference"/>
    <w:basedOn w:val="DefaultParagraphFont"/>
    <w:uiPriority w:val="99"/>
    <w:semiHidden/>
    <w:unhideWhenUsed/>
    <w:rsid w:val="00561CED"/>
    <w:rPr>
      <w:sz w:val="16"/>
      <w:szCs w:val="16"/>
    </w:rPr>
  </w:style>
  <w:style w:type="paragraph" w:styleId="CommentText">
    <w:name w:val="annotation text"/>
    <w:basedOn w:val="Normal"/>
    <w:link w:val="CommentTextChar"/>
    <w:uiPriority w:val="99"/>
    <w:unhideWhenUsed/>
    <w:rsid w:val="00561CED"/>
    <w:pPr>
      <w:spacing w:line="240" w:lineRule="auto"/>
    </w:pPr>
    <w:rPr>
      <w:sz w:val="20"/>
      <w:szCs w:val="20"/>
    </w:rPr>
  </w:style>
  <w:style w:type="character" w:customStyle="1" w:styleId="CommentTextChar">
    <w:name w:val="Comment Text Char"/>
    <w:basedOn w:val="DefaultParagraphFont"/>
    <w:link w:val="CommentText"/>
    <w:uiPriority w:val="99"/>
    <w:rsid w:val="00561CED"/>
    <w:rPr>
      <w:sz w:val="20"/>
      <w:szCs w:val="20"/>
    </w:rPr>
  </w:style>
  <w:style w:type="paragraph" w:styleId="CommentSubject">
    <w:name w:val="annotation subject"/>
    <w:basedOn w:val="CommentText"/>
    <w:next w:val="CommentText"/>
    <w:link w:val="CommentSubjectChar"/>
    <w:uiPriority w:val="99"/>
    <w:semiHidden/>
    <w:unhideWhenUsed/>
    <w:rsid w:val="00561CED"/>
    <w:rPr>
      <w:b/>
      <w:bCs/>
    </w:rPr>
  </w:style>
  <w:style w:type="character" w:customStyle="1" w:styleId="CommentSubjectChar">
    <w:name w:val="Comment Subject Char"/>
    <w:basedOn w:val="CommentTextChar"/>
    <w:link w:val="CommentSubject"/>
    <w:uiPriority w:val="99"/>
    <w:semiHidden/>
    <w:rsid w:val="00561CED"/>
    <w:rPr>
      <w:b/>
      <w:bCs/>
      <w:sz w:val="20"/>
      <w:szCs w:val="20"/>
    </w:rPr>
  </w:style>
  <w:style w:type="paragraph" w:styleId="Revision">
    <w:name w:val="Revision"/>
    <w:hidden/>
    <w:uiPriority w:val="99"/>
    <w:semiHidden/>
    <w:rsid w:val="008563A6"/>
    <w:pPr>
      <w:spacing w:after="0" w:line="240" w:lineRule="auto"/>
    </w:pPr>
  </w:style>
  <w:style w:type="paragraph" w:styleId="ListParagraph">
    <w:name w:val="List Paragraph"/>
    <w:basedOn w:val="Normal"/>
    <w:uiPriority w:val="34"/>
    <w:qFormat/>
    <w:rsid w:val="00740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03F8E9C3C5C41AC9F6EEA6DA11EEB" ma:contentTypeVersion="14" ma:contentTypeDescription="Create a new document." ma:contentTypeScope="" ma:versionID="d5229ee0c1baf7e687882d505ce16264">
  <xsd:schema xmlns:xsd="http://www.w3.org/2001/XMLSchema" xmlns:xs="http://www.w3.org/2001/XMLSchema" xmlns:p="http://schemas.microsoft.com/office/2006/metadata/properties" xmlns:ns2="713e8837-8d83-493f-bbb1-456b533297ce" xmlns:ns3="b3cd7a09-bb94-46c6-a83e-6d996fa5463b" targetNamespace="http://schemas.microsoft.com/office/2006/metadata/properties" ma:root="true" ma:fieldsID="50c4326827edbd1ef172c30a436ec9c6" ns2:_="" ns3:_="">
    <xsd:import namespace="713e8837-8d83-493f-bbb1-456b533297ce"/>
    <xsd:import namespace="b3cd7a09-bb94-46c6-a83e-6d996fa546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e8837-8d83-493f-bbb1-456b53329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1f824c-e732-4a0b-8f4f-ff522d925d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d7a09-bb94-46c6-a83e-6d996fa5463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b7d4adc-2025-4c8a-934c-fd232784cb0e}" ma:internalName="TaxCatchAll" ma:showField="CatchAllData" ma:web="b3cd7a09-bb94-46c6-a83e-6d996fa54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3e8837-8d83-493f-bbb1-456b533297ce">
      <Terms xmlns="http://schemas.microsoft.com/office/infopath/2007/PartnerControls"/>
    </lcf76f155ced4ddcb4097134ff3c332f>
    <TaxCatchAll xmlns="b3cd7a09-bb94-46c6-a83e-6d996fa546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972FE-767D-4A6C-B9A7-58955C5D4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e8837-8d83-493f-bbb1-456b533297ce"/>
    <ds:schemaRef ds:uri="b3cd7a09-bb94-46c6-a83e-6d996fa54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A37EA-8396-4247-84E9-C4523476E973}">
  <ds:schemaRefs>
    <ds:schemaRef ds:uri="http://schemas.microsoft.com/office/2006/metadata/properties"/>
    <ds:schemaRef ds:uri="http://schemas.microsoft.com/office/infopath/2007/PartnerControls"/>
    <ds:schemaRef ds:uri="713e8837-8d83-493f-bbb1-456b533297ce"/>
    <ds:schemaRef ds:uri="b3cd7a09-bb94-46c6-a83e-6d996fa5463b"/>
  </ds:schemaRefs>
</ds:datastoreItem>
</file>

<file path=customXml/itemProps3.xml><?xml version="1.0" encoding="utf-8"?>
<ds:datastoreItem xmlns:ds="http://schemas.openxmlformats.org/officeDocument/2006/customXml" ds:itemID="{15AAD52E-D418-4237-BDA6-D7B22267C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1364</Words>
  <Characters>7316</Characters>
  <Application>Microsoft Office Word</Application>
  <DocSecurity>0</DocSecurity>
  <Lines>236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Dixon</dc:creator>
  <cp:keywords/>
  <dc:description/>
  <cp:lastModifiedBy>Jenn Ditlow</cp:lastModifiedBy>
  <cp:revision>3</cp:revision>
  <dcterms:created xsi:type="dcterms:W3CDTF">2026-01-16T19:49:00Z</dcterms:created>
  <dcterms:modified xsi:type="dcterms:W3CDTF">2026-01-16T19:53:00Z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0x0101004F503F8E9C3C5C41AC9F6EEA6DA11EEB</vt:lpwstr>
  </property>
</Properties>
</file>